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6C" w:rsidRPr="00DA356C" w:rsidRDefault="00DA356C" w:rsidP="00DA356C">
      <w:pPr>
        <w:widowControl/>
        <w:shd w:val="clear" w:color="auto" w:fill="FFFFFF"/>
        <w:spacing w:after="75"/>
        <w:outlineLvl w:val="0"/>
        <w:rPr>
          <w:rFonts w:ascii="Arial" w:eastAsia="新細明體" w:hAnsi="Arial" w:cs="Arial"/>
          <w:b/>
          <w:bCs/>
          <w:color w:val="111111"/>
          <w:kern w:val="36"/>
          <w:sz w:val="42"/>
          <w:szCs w:val="42"/>
        </w:rPr>
      </w:pPr>
      <w:bookmarkStart w:id="0" w:name="_GoBack"/>
      <w:r w:rsidRPr="00DA356C">
        <w:rPr>
          <w:rFonts w:ascii="Arial" w:eastAsia="新細明體" w:hAnsi="Arial" w:cs="Arial"/>
          <w:b/>
          <w:bCs/>
          <w:color w:val="111111"/>
          <w:kern w:val="36"/>
          <w:sz w:val="42"/>
          <w:szCs w:val="42"/>
        </w:rPr>
        <w:t>【</w:t>
      </w:r>
      <w:r w:rsidRPr="00DA356C">
        <w:rPr>
          <w:rFonts w:ascii="Arial" w:eastAsia="新細明體" w:hAnsi="Arial" w:cs="Arial"/>
          <w:b/>
          <w:bCs/>
          <w:color w:val="111111"/>
          <w:kern w:val="36"/>
          <w:sz w:val="42"/>
          <w:szCs w:val="42"/>
        </w:rPr>
        <w:t>107</w:t>
      </w:r>
      <w:r w:rsidRPr="00DA356C">
        <w:rPr>
          <w:rFonts w:ascii="Arial" w:eastAsia="新細明體" w:hAnsi="Arial" w:cs="Arial"/>
          <w:b/>
          <w:bCs/>
          <w:color w:val="111111"/>
          <w:kern w:val="36"/>
          <w:sz w:val="42"/>
          <w:szCs w:val="42"/>
        </w:rPr>
        <w:t>學測國文】考題方向</w:t>
      </w:r>
      <w:r w:rsidRPr="00DA356C">
        <w:rPr>
          <w:rFonts w:ascii="Arial" w:eastAsia="新細明體" w:hAnsi="Arial" w:cs="Arial"/>
          <w:b/>
          <w:bCs/>
          <w:color w:val="111111"/>
          <w:kern w:val="36"/>
          <w:sz w:val="42"/>
          <w:szCs w:val="42"/>
        </w:rPr>
        <w:t>1</w:t>
      </w:r>
      <w:r w:rsidRPr="00DA356C">
        <w:rPr>
          <w:rFonts w:ascii="Arial" w:eastAsia="新細明體" w:hAnsi="Arial" w:cs="Arial"/>
          <w:b/>
          <w:bCs/>
          <w:color w:val="111111"/>
          <w:kern w:val="36"/>
          <w:sz w:val="42"/>
          <w:szCs w:val="42"/>
        </w:rPr>
        <w:t>：首重閱讀理解</w:t>
      </w:r>
    </w:p>
    <w:bookmarkEnd w:id="0"/>
    <w:p w:rsidR="00DA356C" w:rsidRPr="00DA356C" w:rsidRDefault="00DA356C" w:rsidP="00DA356C">
      <w:pPr>
        <w:widowControl/>
        <w:numPr>
          <w:ilvl w:val="0"/>
          <w:numId w:val="1"/>
        </w:numPr>
        <w:shd w:val="clear" w:color="auto" w:fill="FFFFFF"/>
        <w:spacing w:after="150"/>
        <w:ind w:left="0"/>
        <w:rPr>
          <w:rFonts w:ascii="Arial" w:hAnsi="Arial" w:cs="Arial" w:hint="eastAsia"/>
          <w:color w:val="444444"/>
          <w:sz w:val="27"/>
          <w:szCs w:val="27"/>
        </w:rPr>
      </w:pPr>
      <w:r w:rsidRPr="00DA356C">
        <w:rPr>
          <w:rFonts w:ascii="Arial" w:eastAsia="新細明體" w:hAnsi="Arial" w:cs="Arial"/>
          <w:color w:val="999999"/>
          <w:kern w:val="0"/>
          <w:szCs w:val="24"/>
        </w:rPr>
        <w:t> 2017-04-10 </w:t>
      </w:r>
      <w:hyperlink r:id="rId6" w:history="1">
        <w:r w:rsidRPr="00DA356C">
          <w:rPr>
            <w:rFonts w:ascii="Arial" w:eastAsia="新細明體" w:hAnsi="Arial" w:cs="Arial"/>
            <w:color w:val="111111"/>
            <w:kern w:val="0"/>
            <w:szCs w:val="24"/>
          </w:rPr>
          <w:t>指考</w:t>
        </w:r>
      </w:hyperlink>
      <w:r w:rsidRPr="00DA356C">
        <w:rPr>
          <w:rFonts w:ascii="Arial" w:eastAsia="新細明體" w:hAnsi="Arial" w:cs="Arial"/>
          <w:color w:val="999999"/>
          <w:kern w:val="0"/>
          <w:szCs w:val="24"/>
        </w:rPr>
        <w:t>、</w:t>
      </w:r>
      <w:hyperlink r:id="rId7" w:history="1">
        <w:r w:rsidRPr="00DA356C">
          <w:rPr>
            <w:rFonts w:ascii="Arial" w:eastAsia="新細明體" w:hAnsi="Arial" w:cs="Arial"/>
            <w:color w:val="111111"/>
            <w:kern w:val="0"/>
            <w:szCs w:val="24"/>
          </w:rPr>
          <w:t>高中</w:t>
        </w:r>
      </w:hyperlink>
      <w:r w:rsidRPr="00DA356C">
        <w:rPr>
          <w:rFonts w:ascii="Arial" w:eastAsia="新細明體" w:hAnsi="Arial" w:cs="Arial"/>
          <w:color w:val="999999"/>
          <w:kern w:val="0"/>
          <w:szCs w:val="24"/>
        </w:rPr>
        <w:t>、</w:t>
      </w:r>
      <w:hyperlink r:id="rId8" w:history="1">
        <w:r w:rsidRPr="00DA356C">
          <w:rPr>
            <w:rFonts w:ascii="Arial" w:eastAsia="新細明體" w:hAnsi="Arial" w:cs="Arial"/>
            <w:color w:val="111111"/>
            <w:kern w:val="0"/>
            <w:szCs w:val="24"/>
          </w:rPr>
          <w:t>學測</w:t>
        </w:r>
      </w:hyperlink>
      <w:r w:rsidRPr="00DA356C">
        <w:rPr>
          <w:rFonts w:ascii="Arial" w:eastAsia="新細明體" w:hAnsi="Arial" w:cs="Arial"/>
          <w:color w:val="999999"/>
          <w:kern w:val="0"/>
          <w:szCs w:val="24"/>
        </w:rPr>
        <w:t>、</w:t>
      </w:r>
      <w:hyperlink r:id="rId9" w:history="1">
        <w:r w:rsidRPr="00DA356C">
          <w:rPr>
            <w:rFonts w:ascii="Arial" w:eastAsia="新細明體" w:hAnsi="Arial" w:cs="Arial"/>
            <w:color w:val="111111"/>
            <w:kern w:val="0"/>
            <w:szCs w:val="24"/>
          </w:rPr>
          <w:t>國語文寫作能力測驗</w:t>
        </w:r>
      </w:hyperlink>
    </w:p>
    <w:p w:rsidR="00DA356C" w:rsidRPr="00DA356C" w:rsidRDefault="00DA356C" w:rsidP="00DA356C">
      <w:pPr>
        <w:widowControl/>
        <w:numPr>
          <w:ilvl w:val="0"/>
          <w:numId w:val="1"/>
        </w:numPr>
        <w:shd w:val="clear" w:color="auto" w:fill="FFFFFF"/>
        <w:spacing w:after="150"/>
        <w:ind w:left="0"/>
        <w:rPr>
          <w:rFonts w:ascii="Arial" w:hAnsi="Arial" w:cs="Arial"/>
          <w:color w:val="444444"/>
          <w:sz w:val="27"/>
          <w:szCs w:val="27"/>
        </w:rPr>
      </w:pPr>
      <w:r w:rsidRPr="00DA356C">
        <w:rPr>
          <w:rFonts w:ascii="Arial" w:hAnsi="Arial" w:cs="Arial"/>
          <w:color w:val="444444"/>
          <w:sz w:val="27"/>
          <w:szCs w:val="27"/>
        </w:rPr>
        <w:t>107</w:t>
      </w:r>
      <w:r w:rsidRPr="00DA356C">
        <w:rPr>
          <w:rFonts w:ascii="Arial" w:hAnsi="Arial" w:cs="Arial"/>
          <w:color w:val="444444"/>
          <w:sz w:val="27"/>
          <w:szCs w:val="27"/>
        </w:rPr>
        <w:t>年</w:t>
      </w:r>
      <w:proofErr w:type="gramStart"/>
      <w:r w:rsidRPr="00DA356C">
        <w:rPr>
          <w:rFonts w:ascii="Arial" w:hAnsi="Arial" w:cs="Arial"/>
          <w:color w:val="444444"/>
          <w:sz w:val="27"/>
          <w:szCs w:val="27"/>
        </w:rPr>
        <w:t>學測及指考</w:t>
      </w:r>
      <w:proofErr w:type="gramEnd"/>
      <w:r w:rsidRPr="00DA356C">
        <w:rPr>
          <w:rFonts w:ascii="Arial" w:hAnsi="Arial" w:cs="Arial"/>
          <w:color w:val="444444"/>
          <w:sz w:val="27"/>
          <w:szCs w:val="27"/>
        </w:rPr>
        <w:t>國文考科將有重大變革，消息一出，眾聲喧嘩。深知國文教師之焦慮，大考中心於</w:t>
      </w:r>
      <w:r w:rsidRPr="00DA356C">
        <w:rPr>
          <w:rFonts w:ascii="Arial" w:hAnsi="Arial" w:cs="Arial"/>
          <w:color w:val="444444"/>
          <w:sz w:val="27"/>
          <w:szCs w:val="27"/>
        </w:rPr>
        <w:t>105</w:t>
      </w:r>
      <w:r w:rsidRPr="00DA356C">
        <w:rPr>
          <w:rFonts w:ascii="Arial" w:hAnsi="Arial" w:cs="Arial"/>
          <w:color w:val="444444"/>
          <w:sz w:val="27"/>
          <w:szCs w:val="27"/>
        </w:rPr>
        <w:t>年</w:t>
      </w:r>
      <w:r w:rsidRPr="00DA356C">
        <w:rPr>
          <w:rFonts w:ascii="Arial" w:hAnsi="Arial" w:cs="Arial"/>
          <w:color w:val="444444"/>
          <w:sz w:val="27"/>
          <w:szCs w:val="27"/>
        </w:rPr>
        <w:t>9</w:t>
      </w:r>
      <w:r w:rsidRPr="00DA356C">
        <w:rPr>
          <w:rFonts w:ascii="Arial" w:hAnsi="Arial" w:cs="Arial"/>
          <w:color w:val="444444"/>
          <w:sz w:val="27"/>
          <w:szCs w:val="27"/>
        </w:rPr>
        <w:t>月</w:t>
      </w:r>
      <w:r w:rsidRPr="00DA356C">
        <w:rPr>
          <w:rFonts w:ascii="Arial" w:hAnsi="Arial" w:cs="Arial"/>
          <w:color w:val="444444"/>
          <w:sz w:val="27"/>
          <w:szCs w:val="27"/>
        </w:rPr>
        <w:t>30</w:t>
      </w:r>
      <w:r w:rsidRPr="00DA356C">
        <w:rPr>
          <w:rFonts w:ascii="Arial" w:hAnsi="Arial" w:cs="Arial"/>
          <w:color w:val="444444"/>
          <w:sz w:val="27"/>
          <w:szCs w:val="27"/>
        </w:rPr>
        <w:t>日公告了「</w:t>
      </w:r>
      <w:proofErr w:type="gramStart"/>
      <w:r w:rsidRPr="00DA356C">
        <w:rPr>
          <w:rFonts w:ascii="Arial" w:hAnsi="Arial" w:cs="Arial"/>
          <w:color w:val="444444"/>
          <w:sz w:val="27"/>
          <w:szCs w:val="27"/>
        </w:rPr>
        <w:t>學測國文</w:t>
      </w:r>
      <w:proofErr w:type="gramEnd"/>
      <w:r w:rsidRPr="00DA356C">
        <w:rPr>
          <w:rFonts w:ascii="Arial" w:hAnsi="Arial" w:cs="Arial"/>
          <w:color w:val="444444"/>
          <w:sz w:val="27"/>
          <w:szCs w:val="27"/>
        </w:rPr>
        <w:t>（含國寫）考試說明」及「</w:t>
      </w:r>
      <w:proofErr w:type="gramStart"/>
      <w:r w:rsidRPr="00DA356C">
        <w:rPr>
          <w:rFonts w:ascii="Arial" w:hAnsi="Arial" w:cs="Arial"/>
          <w:color w:val="444444"/>
          <w:sz w:val="27"/>
          <w:szCs w:val="27"/>
        </w:rPr>
        <w:t>107</w:t>
      </w:r>
      <w:r w:rsidRPr="00DA356C">
        <w:rPr>
          <w:rFonts w:ascii="Arial" w:hAnsi="Arial" w:cs="Arial"/>
          <w:color w:val="444444"/>
          <w:sz w:val="27"/>
          <w:szCs w:val="27"/>
        </w:rPr>
        <w:t>年起學測考試</w:t>
      </w:r>
      <w:proofErr w:type="gramEnd"/>
      <w:r w:rsidRPr="00DA356C">
        <w:rPr>
          <w:rFonts w:ascii="Arial" w:hAnsi="Arial" w:cs="Arial"/>
          <w:color w:val="444444"/>
          <w:sz w:val="27"/>
          <w:szCs w:val="27"/>
        </w:rPr>
        <w:t>說明總論」，並將參考試卷公告期程提早，「預定於民國</w:t>
      </w:r>
      <w:r w:rsidRPr="00DA356C">
        <w:rPr>
          <w:rFonts w:ascii="Arial" w:hAnsi="Arial" w:cs="Arial"/>
          <w:color w:val="444444"/>
          <w:sz w:val="27"/>
          <w:szCs w:val="27"/>
        </w:rPr>
        <w:t>106</w:t>
      </w:r>
      <w:r w:rsidRPr="00DA356C">
        <w:rPr>
          <w:rFonts w:ascii="Arial" w:hAnsi="Arial" w:cs="Arial"/>
          <w:color w:val="444444"/>
          <w:sz w:val="27"/>
          <w:szCs w:val="27"/>
        </w:rPr>
        <w:t>年</w:t>
      </w:r>
      <w:r w:rsidRPr="00DA356C">
        <w:rPr>
          <w:rFonts w:ascii="Arial" w:hAnsi="Arial" w:cs="Arial"/>
          <w:color w:val="444444"/>
          <w:sz w:val="27"/>
          <w:szCs w:val="27"/>
        </w:rPr>
        <w:t>6</w:t>
      </w:r>
      <w:r w:rsidRPr="00DA356C">
        <w:rPr>
          <w:rFonts w:ascii="Arial" w:hAnsi="Arial" w:cs="Arial"/>
          <w:color w:val="444444"/>
          <w:sz w:val="27"/>
          <w:szCs w:val="27"/>
        </w:rPr>
        <w:t>月</w:t>
      </w:r>
      <w:r w:rsidRPr="00DA356C">
        <w:rPr>
          <w:rFonts w:ascii="Arial" w:hAnsi="Arial" w:cs="Arial"/>
          <w:color w:val="444444"/>
          <w:sz w:val="27"/>
          <w:szCs w:val="27"/>
        </w:rPr>
        <w:t>30</w:t>
      </w:r>
      <w:r w:rsidRPr="00DA356C">
        <w:rPr>
          <w:rFonts w:ascii="Arial" w:hAnsi="Arial" w:cs="Arial"/>
          <w:color w:val="444444"/>
          <w:sz w:val="27"/>
          <w:szCs w:val="27"/>
        </w:rPr>
        <w:t>日公布」，讓國文教學有著較明確的準備方向。有鑑於此，本文嘗試說明在</w:t>
      </w:r>
      <w:r w:rsidRPr="00DA356C">
        <w:rPr>
          <w:rFonts w:ascii="Arial" w:hAnsi="Arial" w:cs="Arial"/>
          <w:color w:val="444444"/>
          <w:sz w:val="27"/>
          <w:szCs w:val="27"/>
        </w:rPr>
        <w:t>107</w:t>
      </w:r>
      <w:r w:rsidRPr="00DA356C">
        <w:rPr>
          <w:rFonts w:ascii="Arial" w:hAnsi="Arial" w:cs="Arial"/>
          <w:color w:val="444444"/>
          <w:sz w:val="27"/>
          <w:szCs w:val="27"/>
        </w:rPr>
        <w:t>年國文考科變革之中，國文教師可以怎麼教？冀盼提供</w:t>
      </w:r>
      <w:proofErr w:type="gramStart"/>
      <w:r w:rsidRPr="00DA356C">
        <w:rPr>
          <w:rFonts w:ascii="Arial" w:hAnsi="Arial" w:cs="Arial"/>
          <w:color w:val="444444"/>
          <w:sz w:val="27"/>
          <w:szCs w:val="27"/>
        </w:rPr>
        <w:t>芻蕘</w:t>
      </w:r>
      <w:proofErr w:type="gramEnd"/>
      <w:r w:rsidRPr="00DA356C">
        <w:rPr>
          <w:rFonts w:ascii="Arial" w:hAnsi="Arial" w:cs="Arial"/>
          <w:color w:val="444444"/>
          <w:sz w:val="27"/>
          <w:szCs w:val="27"/>
        </w:rPr>
        <w:t>之見以拋磚引玉，就教大方。</w:t>
      </w:r>
    </w:p>
    <w:p w:rsidR="00DA356C" w:rsidRPr="00DA356C" w:rsidRDefault="00DA356C" w:rsidP="00DA356C">
      <w:pPr>
        <w:widowControl/>
        <w:pBdr>
          <w:left w:val="single" w:sz="18" w:space="8" w:color="444444"/>
        </w:pBdr>
        <w:shd w:val="clear" w:color="auto" w:fill="FFFFFF"/>
        <w:spacing w:before="450" w:after="150" w:line="345" w:lineRule="atLeast"/>
        <w:outlineLvl w:val="1"/>
        <w:rPr>
          <w:rFonts w:ascii="inherit" w:eastAsia="新細明體" w:hAnsi="inherit" w:cs="Arial"/>
          <w:color w:val="111111"/>
          <w:kern w:val="0"/>
          <w:sz w:val="45"/>
          <w:szCs w:val="45"/>
        </w:rPr>
      </w:pPr>
      <w:r w:rsidRPr="00DA356C">
        <w:rPr>
          <w:rFonts w:ascii="inherit" w:eastAsia="新細明體" w:hAnsi="inherit" w:cs="Arial"/>
          <w:b/>
          <w:bCs/>
          <w:color w:val="444444"/>
          <w:kern w:val="0"/>
          <w:sz w:val="35"/>
          <w:szCs w:val="35"/>
        </w:rPr>
        <w:t>招式</w:t>
      </w:r>
      <w:proofErr w:type="gramStart"/>
      <w:r w:rsidRPr="00DA356C">
        <w:rPr>
          <w:rFonts w:ascii="inherit" w:eastAsia="新細明體" w:hAnsi="inherit" w:cs="Arial"/>
          <w:b/>
          <w:bCs/>
          <w:color w:val="444444"/>
          <w:kern w:val="0"/>
          <w:sz w:val="35"/>
          <w:szCs w:val="35"/>
        </w:rPr>
        <w:t>一</w:t>
      </w:r>
      <w:proofErr w:type="gramEnd"/>
      <w:r w:rsidRPr="00DA356C">
        <w:rPr>
          <w:rFonts w:ascii="inherit" w:eastAsia="新細明體" w:hAnsi="inherit" w:cs="Arial"/>
          <w:b/>
          <w:bCs/>
          <w:color w:val="444444"/>
          <w:kern w:val="0"/>
          <w:sz w:val="35"/>
          <w:szCs w:val="35"/>
        </w:rPr>
        <w:t>：建構閱讀理解鷹架</w:t>
      </w:r>
    </w:p>
    <w:p w:rsidR="00DA356C" w:rsidRPr="00DA356C" w:rsidRDefault="00DA356C" w:rsidP="00DA356C">
      <w:pPr>
        <w:widowControl/>
        <w:shd w:val="clear" w:color="auto" w:fill="FFFFFF"/>
        <w:spacing w:after="15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107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年度國文考科閱讀素材長度增加，選擇題為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1500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字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以內、國寫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為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800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字以內篇幅。然而現今學生普遍缺乏閱讀習慣，面對閱讀字數增加，更得增強審題思辨的能力。筆者於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105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年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6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月起與國文學科中心夥伴共同研發「閱讀理解策略教案」，在鄭圓鈴教授密集講授及陳麗明老師擘畫引導之下，希望能針對文本特性，建構一套步驟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清楚、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容易操作，又能提升閱讀理解成效的教學模組，提供教師與學生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最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實質的幫助。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（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2016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，徐千惠等合撰，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〈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有招勝無招？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——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試以三種「閱讀理解策略」建構議論類文言文閱讀教學模組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〉）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[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註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1]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閱讀理解方法不勝枚舉，詮釋、推論、摘要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…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…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然而根據文本斟酌出較適切的幾種方法作為新的組合，讓學習事半功倍，才是「策略」。限於篇幅，此以〈師說〉第二段為例，提供「詮釋」策略中三種簡易方式作為參考：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【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1.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圈出難點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】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：請學生圈出某段難點，之後教師需特別著力梳理此學習難點，加以說明。在此，學生圈出「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夫庸知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其年之先後生於吾乎」的「庸」及「其」字，可發現兩字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一為生難字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，一為代名詞，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均是閱讀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時須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釐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清的首要關鍵，不可不慎。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【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2.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簡化長句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】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：愈長的句子或文章愈令人恐懼，也容易興起放棄閱讀的念頭，因此可以將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長難句做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細部簡化，幫助學生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釐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清文意。此段中，多數學生讀到「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夫庸知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其年之先後生於吾乎」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這句會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「卡住」，可試著將文句拆解為「夫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／庸知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／其年之先後／生於吾／乎」，再略去虛詞「夫」、「之」、「乎」，留下「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庸知其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年先後生於吾」，最後對於作者用來描述主體的形容詞句，或時間、空間等補充說明：「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庸知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」是「哪裡（需要）知道」，「其年」是「老師的年紀」，「先後」、「生於吾」是「比我生得早或晚」，可視為補充說明「其年」，因此可以逐步了解這個長句，作者是想表達他對於「老師的年紀究竟重不重要」的觀點，而他的觀點是「一點都不重要」。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【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3.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劃分斷句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】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：斷句的目的是要縮小範圍、簡化句型，幫助學生容易上手，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lastRenderedPageBreak/>
        <w:t>一如牛排太大塊不好吞咽，遂將之切成小塊。最簡單的作法是找出文本中的句點、驚嘆號或問號來斷句。經過小組思考、討論，學生普遍將此劃分成三段：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生乎吾前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，其聞道也，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固先乎吾，吾從而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師之；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生乎吾後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，其聞道也，亦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先乎吾，吾從而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師之。／吾師道也，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夫庸知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其年之先後生於吾乎？／是故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無貴、無賤、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無長、無少，道之所存，師之所存也。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學生是這麼回饋的：「經由斷句，感覺已經把段落翻譯了一遍！」那麼，教師又何必再多費時間翻譯？遑論翻譯通常只是「硬把答案給學生」，而非學生「自行的領會」。當然，劃分斷句時答案沒有一定，只要學生能合理的解釋劃分原因，都是可貴的收穫。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國文科授課時數愈來愈少，在有限時間裡，經由有效策略的使用，幫助學生建構一個強有力的鷹架，讓他們能夠自主解構文章，才算是真正達到教學目標。</w:t>
      </w:r>
    </w:p>
    <w:p w:rsidR="00DA356C" w:rsidRPr="00DA356C" w:rsidRDefault="00DA356C" w:rsidP="00DA356C">
      <w:pPr>
        <w:widowControl/>
        <w:pBdr>
          <w:left w:val="single" w:sz="18" w:space="8" w:color="444444"/>
        </w:pBdr>
        <w:shd w:val="clear" w:color="auto" w:fill="FFFFFF"/>
        <w:spacing w:before="450" w:after="150" w:line="345" w:lineRule="atLeast"/>
        <w:outlineLvl w:val="1"/>
        <w:rPr>
          <w:rFonts w:ascii="inherit" w:eastAsia="新細明體" w:hAnsi="inherit" w:cs="Arial"/>
          <w:color w:val="111111"/>
          <w:kern w:val="0"/>
          <w:sz w:val="45"/>
          <w:szCs w:val="45"/>
        </w:rPr>
      </w:pPr>
      <w:r w:rsidRPr="00DA356C">
        <w:rPr>
          <w:rFonts w:ascii="inherit" w:eastAsia="新細明體" w:hAnsi="inherit" w:cs="Arial"/>
          <w:b/>
          <w:bCs/>
          <w:color w:val="444444"/>
          <w:kern w:val="0"/>
          <w:sz w:val="35"/>
          <w:szCs w:val="35"/>
        </w:rPr>
        <w:t>招式二：提前適應大考模式</w:t>
      </w:r>
    </w:p>
    <w:p w:rsidR="00DA356C" w:rsidRPr="00DA356C" w:rsidRDefault="00DA356C" w:rsidP="00DA356C">
      <w:pPr>
        <w:widowControl/>
        <w:shd w:val="clear" w:color="auto" w:fill="FFFFFF"/>
        <w:spacing w:after="15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學測國文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選擇題考試時間為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80 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分鐘，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題量暫定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40-45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題，總分為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100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分。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國寫部分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，含有「知性的統整判斷能力」及「情意的感受抒發能力」二項測驗目標，改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採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「三等六級制」評分，在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A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、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B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、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C 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三等之中表現較佳的考生，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可評給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A+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、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B+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、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C+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。等級換算分數如下表：</w:t>
      </w:r>
    </w:p>
    <w:p w:rsidR="00DA356C" w:rsidRPr="00DA356C" w:rsidRDefault="00DA356C" w:rsidP="00DA356C">
      <w:pPr>
        <w:widowControl/>
        <w:shd w:val="clear" w:color="auto" w:fill="FFFFFF"/>
        <w:jc w:val="center"/>
        <w:rPr>
          <w:rFonts w:ascii="Arial" w:eastAsia="新細明體" w:hAnsi="Arial" w:cs="Arial"/>
          <w:color w:val="111111"/>
          <w:kern w:val="0"/>
          <w:szCs w:val="24"/>
        </w:rPr>
      </w:pPr>
      <w:r w:rsidRPr="00DA356C">
        <w:rPr>
          <w:rFonts w:ascii="Arial" w:eastAsia="新細明體" w:hAnsi="Arial" w:cs="Arial"/>
          <w:noProof/>
          <w:color w:val="111111"/>
          <w:kern w:val="0"/>
          <w:szCs w:val="24"/>
        </w:rPr>
        <w:drawing>
          <wp:inline distT="0" distB="0" distL="0" distR="0" wp14:anchorId="6D28FCF6" wp14:editId="587D56B0">
            <wp:extent cx="4683318" cy="2575060"/>
            <wp:effectExtent l="0" t="0" r="3175" b="0"/>
            <wp:docPr id="1" name="圖片 1" descr="http://www.unews.com.tw/upload/2017/04/10/18163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ews.com.tw/upload/2017/04/10/1816398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318" cy="257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56C" w:rsidRPr="00DA356C" w:rsidRDefault="00DA356C" w:rsidP="00DA356C">
      <w:pPr>
        <w:widowControl/>
        <w:shd w:val="clear" w:color="auto" w:fill="FFFFFF"/>
        <w:spacing w:after="15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故學測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國文總分計算方式為：（國寫得分／國寫總分）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×50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＋（選擇題得分／選擇題總分）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×50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。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正因變革在即，除了教學模式，筆者所屬學校也為此改變了考試模式。高一、高二學生從第二次段考開始，國文選擇題與寫作分為兩個時段應試，分別為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80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分鐘及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50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分鐘，選擇題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比照學測模式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出題，總分為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100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分；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至於國寫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，考慮學生程度與習慣，上學期先考一題「知性題」，主考統整判斷能力（下學期再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lastRenderedPageBreak/>
        <w:t>考一題「感性題」，測驗情意想像等表達），總分為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25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分。每次段考國文總分計算方式為：（選擇題得分／選擇題總分）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×75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＋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國寫總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分。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敝校亦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規劃於高二下學期，完整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比照學測模式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辦理期中考，亦即於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80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分鐘內學生須完成兩道作文書寫，希望在正式應考前，逐步使得學生適應考試環境，保持書寫手感。</w:t>
      </w:r>
    </w:p>
    <w:p w:rsidR="00DA356C" w:rsidRPr="00DA356C" w:rsidRDefault="00DA356C" w:rsidP="00DA356C">
      <w:pPr>
        <w:widowControl/>
        <w:pBdr>
          <w:left w:val="single" w:sz="18" w:space="8" w:color="444444"/>
        </w:pBdr>
        <w:shd w:val="clear" w:color="auto" w:fill="FFFFFF"/>
        <w:spacing w:before="450" w:after="150" w:line="345" w:lineRule="atLeast"/>
        <w:outlineLvl w:val="1"/>
        <w:rPr>
          <w:rFonts w:ascii="inherit" w:eastAsia="新細明體" w:hAnsi="inherit" w:cs="Arial"/>
          <w:color w:val="111111"/>
          <w:kern w:val="0"/>
          <w:sz w:val="45"/>
          <w:szCs w:val="45"/>
        </w:rPr>
      </w:pPr>
      <w:r w:rsidRPr="00DA356C">
        <w:rPr>
          <w:rFonts w:ascii="inherit" w:eastAsia="新細明體" w:hAnsi="inherit" w:cs="Arial"/>
          <w:b/>
          <w:bCs/>
          <w:color w:val="444444"/>
          <w:kern w:val="0"/>
          <w:sz w:val="35"/>
          <w:szCs w:val="35"/>
        </w:rPr>
        <w:t>結語</w:t>
      </w:r>
    </w:p>
    <w:p w:rsidR="00DA356C" w:rsidRPr="00DA356C" w:rsidRDefault="00DA356C" w:rsidP="00DA356C">
      <w:pPr>
        <w:widowControl/>
        <w:shd w:val="clear" w:color="auto" w:fill="FFFFFF"/>
        <w:spacing w:after="15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忙碌的教學工作（有時還得身兼優質化、均質化、領航計畫等業務），常常磨蝕教師原本的熱忱。入學考試政策的轉變也許令人疑懼不安，然而也正因為必須面對日新月異的挑戰，才得以常保求知慾的火種不熄。試著改變教學模式，也及早規劃教學與考試內容，其實「見招拆招」，因應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107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之變革也就不那麼困難！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br/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>[</w:t>
      </w:r>
      <w:proofErr w:type="gramStart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註</w:t>
      </w:r>
      <w:proofErr w:type="gramEnd"/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1]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：收錄於國文學科中心主編《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2016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年高中國文教學國際研討會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國際視野下的高中國語文課程設計及教學》，頁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267~302</w:t>
      </w:r>
      <w:r w:rsidRPr="00DA356C">
        <w:rPr>
          <w:rFonts w:ascii="Arial" w:eastAsia="新細明體" w:hAnsi="Arial" w:cs="Arial"/>
          <w:color w:val="444444"/>
          <w:kern w:val="0"/>
          <w:sz w:val="27"/>
          <w:szCs w:val="27"/>
        </w:rPr>
        <w:t>。</w:t>
      </w:r>
    </w:p>
    <w:p w:rsidR="00DA356C" w:rsidRPr="00DA356C" w:rsidRDefault="00DA356C" w:rsidP="00DA356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新細明體" w:hAnsi="Arial" w:cs="Arial"/>
          <w:color w:val="999999"/>
          <w:kern w:val="0"/>
          <w:szCs w:val="24"/>
        </w:rPr>
      </w:pPr>
    </w:p>
    <w:p w:rsidR="00FD1535" w:rsidRPr="00DA356C" w:rsidRDefault="00FD1535"/>
    <w:sectPr w:rsidR="00FD1535" w:rsidRPr="00DA356C" w:rsidSect="00DA356C">
      <w:pgSz w:w="11906" w:h="16838"/>
      <w:pgMar w:top="709" w:right="1416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438A7"/>
    <w:multiLevelType w:val="multilevel"/>
    <w:tmpl w:val="4766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6C"/>
    <w:rsid w:val="00DA356C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wrap">
    <w:name w:val="text-wrap"/>
    <w:basedOn w:val="a"/>
    <w:rsid w:val="00DA35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A3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35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wrap">
    <w:name w:val="text-wrap"/>
    <w:basedOn w:val="a"/>
    <w:rsid w:val="00DA35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A3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35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ws.com.tw/article?tag_id=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news.com.tw/article?tag_id=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ews.com.tw/article?tag_id=2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unews.com.tw/article?tag_id=2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2017-04-27T10:00:00Z</dcterms:created>
  <dcterms:modified xsi:type="dcterms:W3CDTF">2017-04-27T10:02:00Z</dcterms:modified>
</cp:coreProperties>
</file>