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CBB" w:rsidRPr="00A37543" w:rsidRDefault="004E4CBB" w:rsidP="004E4CBB">
      <w:pPr>
        <w:pStyle w:val="Web"/>
        <w:snapToGrid w:val="0"/>
        <w:spacing w:line="360" w:lineRule="auto"/>
        <w:jc w:val="center"/>
        <w:rPr>
          <w:rFonts w:ascii="標楷體" w:eastAsia="標楷體" w:hAnsi="標楷體" w:hint="eastAsia"/>
          <w:sz w:val="32"/>
          <w:szCs w:val="32"/>
        </w:rPr>
      </w:pPr>
      <w:bookmarkStart w:id="0" w:name="_GoBack"/>
      <w:bookmarkEnd w:id="0"/>
      <w:r w:rsidRPr="00A37543">
        <w:rPr>
          <w:rFonts w:ascii="標楷體" w:eastAsia="標楷體" w:hAnsi="標楷體" w:hint="eastAsia"/>
          <w:b/>
          <w:bCs/>
          <w:sz w:val="32"/>
          <w:szCs w:val="32"/>
        </w:rPr>
        <w:t>如何協助讀寫障礙學童有效學習</w:t>
      </w:r>
      <w:r w:rsidRPr="00A37543">
        <w:rPr>
          <w:rFonts w:ascii="標楷體" w:eastAsia="標楷體" w:hAnsi="標楷體"/>
          <w:b/>
          <w:bCs/>
          <w:sz w:val="32"/>
          <w:szCs w:val="32"/>
        </w:rPr>
        <w:t>?</w:t>
      </w:r>
    </w:p>
    <w:p w:rsidR="004E4CBB" w:rsidRPr="00A37543" w:rsidRDefault="004E4CBB" w:rsidP="004E4CBB">
      <w:pPr>
        <w:pStyle w:val="Web"/>
        <w:snapToGrid w:val="0"/>
        <w:spacing w:line="360" w:lineRule="auto"/>
        <w:rPr>
          <w:rFonts w:ascii="標楷體" w:eastAsia="標楷體" w:hAnsi="標楷體"/>
        </w:rPr>
      </w:pPr>
      <w:r w:rsidRPr="00A37543">
        <w:rPr>
          <w:rStyle w:val="a3"/>
          <w:rFonts w:ascii="標楷體" w:eastAsia="標楷體" w:hAnsi="標楷體"/>
        </w:rPr>
        <w:t>一、</w:t>
      </w:r>
      <w:r w:rsidRPr="00A37543">
        <w:rPr>
          <w:rStyle w:val="a3"/>
          <w:rFonts w:ascii="標楷體" w:eastAsia="標楷體" w:hAnsi="標楷體" w:cs="Times New Roman"/>
        </w:rPr>
        <w:t xml:space="preserve">               </w:t>
      </w:r>
      <w:r w:rsidRPr="00A37543">
        <w:rPr>
          <w:rStyle w:val="a3"/>
          <w:rFonts w:ascii="標楷體" w:eastAsia="標楷體" w:hAnsi="標楷體" w:hint="eastAsia"/>
        </w:rPr>
        <w:t>前言</w:t>
      </w:r>
    </w:p>
    <w:p w:rsidR="004E4CBB" w:rsidRPr="00A37543" w:rsidRDefault="004E4CBB" w:rsidP="004E4CBB">
      <w:pPr>
        <w:pStyle w:val="Web"/>
        <w:snapToGrid w:val="0"/>
        <w:spacing w:line="360" w:lineRule="auto"/>
        <w:rPr>
          <w:rFonts w:ascii="標楷體" w:eastAsia="標楷體" w:hAnsi="標楷體"/>
        </w:rPr>
      </w:pPr>
      <w:r>
        <w:rPr>
          <w:rFonts w:ascii="標楷體" w:eastAsia="標楷體" w:hAnsi="標楷體" w:hint="eastAsia"/>
        </w:rPr>
        <w:t xml:space="preserve">    </w:t>
      </w:r>
      <w:r w:rsidRPr="00A37543">
        <w:rPr>
          <w:rFonts w:ascii="標楷體" w:eastAsia="標楷體" w:hAnsi="標楷體" w:hint="eastAsia"/>
        </w:rPr>
        <w:t>融合教育是目前香港教育界的大趨勢。</w:t>
      </w:r>
      <w:r w:rsidRPr="00A37543">
        <w:rPr>
          <w:rFonts w:ascii="標楷體" w:eastAsia="標楷體" w:hAnsi="標楷體" w:hint="eastAsia"/>
          <w:color w:val="000000"/>
        </w:rPr>
        <w:t>筆者是第三組別中學的教師，學生支援小組成員，主教初中通識科。所屬學校有約三十名具特殊學習需要的同學，當中以讀寫障礙的同學為多。本文嘗試以校本初中通識科為例，配合文獻回顧及自我經驗，帶出學校對讀寫障礙學童之學習支援建議及其侷限，又反思融合教育之意義。</w:t>
      </w:r>
    </w:p>
    <w:p w:rsidR="004E4CBB" w:rsidRPr="00A37543" w:rsidRDefault="004E4CBB" w:rsidP="004E4CBB">
      <w:pPr>
        <w:pStyle w:val="Web"/>
        <w:snapToGrid w:val="0"/>
        <w:spacing w:line="360" w:lineRule="auto"/>
        <w:rPr>
          <w:rFonts w:ascii="標楷體" w:eastAsia="標楷體" w:hAnsi="標楷體"/>
        </w:rPr>
      </w:pPr>
      <w:r w:rsidRPr="00A37543">
        <w:rPr>
          <w:rStyle w:val="a3"/>
          <w:rFonts w:ascii="標楷體" w:eastAsia="標楷體" w:hAnsi="標楷體" w:hint="eastAsia"/>
        </w:rPr>
        <w:t> </w:t>
      </w:r>
    </w:p>
    <w:p w:rsidR="004E4CBB" w:rsidRPr="00A37543" w:rsidRDefault="004E4CBB" w:rsidP="004E4CBB">
      <w:pPr>
        <w:pStyle w:val="Web"/>
        <w:snapToGrid w:val="0"/>
        <w:spacing w:line="360" w:lineRule="auto"/>
        <w:rPr>
          <w:rFonts w:ascii="標楷體" w:eastAsia="標楷體" w:hAnsi="標楷體"/>
        </w:rPr>
      </w:pPr>
      <w:r w:rsidRPr="00A37543">
        <w:rPr>
          <w:rStyle w:val="a3"/>
          <w:rFonts w:ascii="標楷體" w:eastAsia="標楷體" w:hAnsi="標楷體"/>
        </w:rPr>
        <w:t>二、</w:t>
      </w:r>
      <w:r w:rsidRPr="00A37543">
        <w:rPr>
          <w:rStyle w:val="a3"/>
          <w:rFonts w:ascii="標楷體" w:eastAsia="標楷體" w:hAnsi="標楷體" w:cs="Times New Roman"/>
        </w:rPr>
        <w:t xml:space="preserve">               </w:t>
      </w:r>
      <w:r w:rsidRPr="00A37543">
        <w:rPr>
          <w:rStyle w:val="a3"/>
          <w:rFonts w:ascii="標楷體" w:eastAsia="標楷體" w:hAnsi="標楷體" w:hint="eastAsia"/>
        </w:rPr>
        <w:t>特殊學習障礙</w:t>
      </w:r>
    </w:p>
    <w:p w:rsidR="004E4CBB" w:rsidRPr="00A37543" w:rsidRDefault="004E4CBB" w:rsidP="004E4CBB">
      <w:pPr>
        <w:pStyle w:val="Web"/>
        <w:snapToGrid w:val="0"/>
        <w:spacing w:line="360" w:lineRule="auto"/>
        <w:rPr>
          <w:rFonts w:ascii="標楷體" w:eastAsia="標楷體" w:hAnsi="標楷體"/>
        </w:rPr>
      </w:pPr>
      <w:r w:rsidRPr="00A37543">
        <w:rPr>
          <w:rFonts w:ascii="標楷體" w:eastAsia="標楷體" w:hAnsi="標楷體" w:hint="eastAsia"/>
        </w:rPr>
        <w:t xml:space="preserve">　 </w:t>
      </w:r>
      <w:r>
        <w:rPr>
          <w:rFonts w:ascii="標楷體" w:eastAsia="標楷體" w:hAnsi="標楷體" w:hint="eastAsia"/>
        </w:rPr>
        <w:t xml:space="preserve"> </w:t>
      </w:r>
      <w:r w:rsidRPr="00A37543">
        <w:rPr>
          <w:rFonts w:ascii="標楷體" w:eastAsia="標楷體" w:hAnsi="標楷體" w:hint="eastAsia"/>
        </w:rPr>
        <w:t>要為學生的需要提出建議，首先必先增加老師或學校對特殊學習障礙學童的認識。第一，此障礙是指患者具有一種或多種基本心理過程上的失常，當中包括了解或 是用語言、或書寫文字，在聆聽、思考、說話、閱讀、書寫、拼字或計算方面有不完善的地方。第二，此類學生在基本閱讀能力、閱讀理解、聆聽理解、談話表達、 書寫表達、計算和數學推理等範疇中，至少有一個或以上的範疇之學業成就，與該年齡的智能有嚴重的差距</w:t>
      </w:r>
      <w:proofErr w:type="gramStart"/>
      <w:r w:rsidRPr="00A37543">
        <w:rPr>
          <w:rFonts w:ascii="標楷體" w:eastAsia="標楷體" w:hAnsi="標楷體" w:hint="eastAsia"/>
        </w:rPr>
        <w:t>（</w:t>
      </w:r>
      <w:proofErr w:type="gramEnd"/>
      <w:r w:rsidRPr="00A37543">
        <w:rPr>
          <w:rFonts w:ascii="標楷體" w:eastAsia="標楷體" w:hAnsi="標楷體" w:hint="eastAsia"/>
        </w:rPr>
        <w:t>謝永齡，2003)。</w:t>
      </w:r>
    </w:p>
    <w:p w:rsidR="004E4CBB" w:rsidRPr="00A37543" w:rsidRDefault="004E4CBB" w:rsidP="004E4CBB">
      <w:pPr>
        <w:pStyle w:val="Web"/>
        <w:snapToGrid w:val="0"/>
        <w:spacing w:line="360" w:lineRule="auto"/>
        <w:rPr>
          <w:rFonts w:ascii="標楷體" w:eastAsia="標楷體" w:hAnsi="標楷體"/>
        </w:rPr>
      </w:pPr>
      <w:r w:rsidRPr="00A37543">
        <w:rPr>
          <w:rFonts w:ascii="標楷體" w:eastAsia="標楷體" w:hAnsi="標楷體"/>
        </w:rPr>
        <w:t xml:space="preserve">        </w:t>
      </w:r>
      <w:r w:rsidRPr="00A37543">
        <w:rPr>
          <w:rFonts w:ascii="標楷體" w:eastAsia="標楷體" w:hAnsi="標楷體" w:hint="eastAsia"/>
        </w:rPr>
        <w:t>據衞生署兒童體能智力測驗服務</w:t>
      </w:r>
      <w:r w:rsidRPr="00A37543">
        <w:rPr>
          <w:rFonts w:ascii="標楷體" w:eastAsia="標楷體" w:hAnsi="標楷體"/>
        </w:rPr>
        <w:t xml:space="preserve">(2008, p.1-4) </w:t>
      </w:r>
      <w:r w:rsidRPr="00A37543">
        <w:rPr>
          <w:rFonts w:ascii="標楷體" w:eastAsia="標楷體" w:hAnsi="標楷體" w:hint="eastAsia"/>
        </w:rPr>
        <w:t>讀寫障礙是：</w:t>
      </w:r>
    </w:p>
    <w:p w:rsidR="004E4CBB" w:rsidRPr="00A37543" w:rsidRDefault="004E4CBB" w:rsidP="004E4CBB">
      <w:pPr>
        <w:pStyle w:val="Web"/>
        <w:snapToGrid w:val="0"/>
        <w:spacing w:line="360" w:lineRule="auto"/>
        <w:rPr>
          <w:rFonts w:ascii="標楷體" w:eastAsia="標楷體" w:hAnsi="標楷體"/>
        </w:rPr>
      </w:pPr>
      <w:r w:rsidRPr="00A37543">
        <w:rPr>
          <w:rFonts w:ascii="標楷體" w:eastAsia="標楷體" w:hAnsi="標楷體" w:hint="eastAsia"/>
        </w:rPr>
        <w:t>“</w:t>
      </w:r>
      <w:r w:rsidRPr="00A37543">
        <w:rPr>
          <w:rFonts w:ascii="標楷體" w:eastAsia="標楷體" w:hAnsi="標楷體"/>
        </w:rPr>
        <w:t xml:space="preserve"> </w:t>
      </w:r>
      <w:r w:rsidRPr="00A37543">
        <w:rPr>
          <w:rFonts w:ascii="標楷體" w:eastAsia="標楷體" w:hAnsi="標楷體" w:hint="eastAsia"/>
        </w:rPr>
        <w:t>學習障礙的一種，主要由於腦部結構及功能出現先天性異常所致。患有讀寫障礙的兒童，往往難以準確及流暢</w:t>
      </w:r>
      <w:proofErr w:type="gramStart"/>
      <w:r w:rsidRPr="00A37543">
        <w:rPr>
          <w:rFonts w:ascii="標楷體" w:eastAsia="標楷體" w:hAnsi="標楷體" w:hint="eastAsia"/>
        </w:rPr>
        <w:t>地認讀及</w:t>
      </w:r>
      <w:proofErr w:type="gramEnd"/>
      <w:r w:rsidRPr="00A37543">
        <w:rPr>
          <w:rFonts w:ascii="標楷體" w:eastAsia="標楷體" w:hAnsi="標楷體" w:hint="eastAsia"/>
        </w:rPr>
        <w:t>默寫字詞，這可能與兒童在閱讀和書寫時難以辨 別字詞的讀音和字形的差別有關。由於在讀寫字詞方面出現困難，兒童在閱讀理解方面亦會產生問題，部分兒童或會因而減少閱讀，影響字詞認識的數量及整體認知 的發展。患有讀寫障礙的兒童，在語文科目上的成績往往遠遜於其他同學，但其智力及感官</w:t>
      </w:r>
      <w:proofErr w:type="gramStart"/>
      <w:r w:rsidRPr="00A37543">
        <w:rPr>
          <w:rFonts w:ascii="標楷體" w:eastAsia="標楷體" w:hAnsi="標楷體" w:hint="eastAsia"/>
        </w:rPr>
        <w:t>功能均屬正常</w:t>
      </w:r>
      <w:proofErr w:type="gramEnd"/>
      <w:r w:rsidRPr="00A37543">
        <w:rPr>
          <w:rFonts w:ascii="標楷體" w:eastAsia="標楷體" w:hAnsi="標楷體" w:hint="eastAsia"/>
        </w:rPr>
        <w:t>，而且其讀寫問題亦非因缺乏教育或學習動機所致。</w:t>
      </w:r>
      <w:r w:rsidRPr="00A37543">
        <w:rPr>
          <w:rFonts w:ascii="標楷體" w:eastAsia="標楷體" w:hAnsi="標楷體"/>
        </w:rPr>
        <w:t xml:space="preserve">” </w:t>
      </w:r>
      <w:r w:rsidRPr="00A37543">
        <w:rPr>
          <w:rFonts w:ascii="標楷體" w:eastAsia="標楷體" w:hAnsi="標楷體" w:hint="eastAsia"/>
        </w:rPr>
        <w:t>此外，讀寫障礙的症狀可能與其他發展性障礙同時並存。例如：專注力失調或過度</w:t>
      </w:r>
      <w:proofErr w:type="gramStart"/>
      <w:r w:rsidRPr="00A37543">
        <w:rPr>
          <w:rFonts w:ascii="標楷體" w:eastAsia="標楷體" w:hAnsi="標楷體" w:hint="eastAsia"/>
        </w:rPr>
        <w:t>活躍症</w:t>
      </w:r>
      <w:proofErr w:type="gramEnd"/>
      <w:r w:rsidRPr="00A37543">
        <w:rPr>
          <w:rFonts w:ascii="標楷體" w:eastAsia="標楷體" w:hAnsi="標楷體" w:hint="eastAsia"/>
        </w:rPr>
        <w:t>、特殊語言障礙及動作協調障礙等（謝永齡</w:t>
      </w:r>
      <w:r w:rsidRPr="00A37543">
        <w:rPr>
          <w:rFonts w:ascii="標楷體" w:eastAsia="標楷體" w:hAnsi="標楷體"/>
        </w:rPr>
        <w:t xml:space="preserve"> 2003</w:t>
      </w:r>
      <w:r w:rsidRPr="00A37543">
        <w:rPr>
          <w:rFonts w:ascii="標楷體" w:eastAsia="標楷體" w:hAnsi="標楷體" w:hint="eastAsia"/>
        </w:rPr>
        <w:t>）。</w:t>
      </w:r>
    </w:p>
    <w:p w:rsidR="004E4CBB" w:rsidRPr="00A37543" w:rsidRDefault="004E4CBB" w:rsidP="004E4CBB">
      <w:pPr>
        <w:pStyle w:val="Web"/>
        <w:snapToGrid w:val="0"/>
        <w:spacing w:line="360" w:lineRule="auto"/>
        <w:rPr>
          <w:rFonts w:ascii="標楷體" w:eastAsia="標楷體" w:hAnsi="標楷體"/>
        </w:rPr>
      </w:pPr>
      <w:r>
        <w:rPr>
          <w:rFonts w:ascii="標楷體" w:eastAsia="標楷體" w:hAnsi="標楷體"/>
        </w:rPr>
        <w:lastRenderedPageBreak/>
        <w:t>    </w:t>
      </w:r>
      <w:r w:rsidRPr="00A37543">
        <w:rPr>
          <w:rFonts w:ascii="標楷體" w:eastAsia="標楷體" w:hAnsi="標楷體" w:hint="eastAsia"/>
        </w:rPr>
        <w:t>明白這類學童的特徵後，作為通識科的老師的筆者及</w:t>
      </w:r>
      <w:proofErr w:type="gramStart"/>
      <w:r w:rsidRPr="00A37543">
        <w:rPr>
          <w:rFonts w:ascii="標楷體" w:eastAsia="標楷體" w:hAnsi="標楷體" w:hint="eastAsia"/>
        </w:rPr>
        <w:t>同工該如何</w:t>
      </w:r>
      <w:proofErr w:type="gramEnd"/>
      <w:r w:rsidRPr="00A37543">
        <w:rPr>
          <w:rFonts w:ascii="標楷體" w:eastAsia="標楷體" w:hAnsi="標楷體" w:hint="eastAsia"/>
        </w:rPr>
        <w:t>在學習及教學策略上提供之支援呢？現階段亦尚未有藥物治療讀寫障礙，學童已被及早識別，</w:t>
      </w:r>
      <w:proofErr w:type="gramStart"/>
      <w:r w:rsidRPr="00A37543">
        <w:rPr>
          <w:rFonts w:ascii="標楷體" w:eastAsia="標楷體" w:hAnsi="標楷體" w:hint="eastAsia"/>
        </w:rPr>
        <w:t>本科每星</w:t>
      </w:r>
      <w:proofErr w:type="gramEnd"/>
      <w:r w:rsidRPr="00A37543">
        <w:rPr>
          <w:rFonts w:ascii="標楷體" w:eastAsia="標楷體" w:hAnsi="標楷體" w:hint="eastAsia"/>
        </w:rPr>
        <w:t xml:space="preserve"> 期只有兩節，亦未能在教授字母、讀音、閱讀輔導等字詞方面下太多功夫。筆者嘗試以輔導、調適及補償三個</w:t>
      </w:r>
      <w:proofErr w:type="gramStart"/>
      <w:r w:rsidRPr="00A37543">
        <w:rPr>
          <w:rFonts w:ascii="標楷體" w:eastAsia="標楷體" w:hAnsi="標楷體" w:hint="eastAsia"/>
        </w:rPr>
        <w:t>向度去思考</w:t>
      </w:r>
      <w:proofErr w:type="gramEnd"/>
      <w:r w:rsidRPr="00A37543">
        <w:rPr>
          <w:rFonts w:ascii="標楷體" w:eastAsia="標楷體" w:hAnsi="標楷體" w:hint="eastAsia"/>
        </w:rPr>
        <w:t>建議。</w:t>
      </w:r>
    </w:p>
    <w:p w:rsidR="004E4CBB" w:rsidRPr="00A37543" w:rsidRDefault="004E4CBB" w:rsidP="004E4CBB">
      <w:pPr>
        <w:snapToGrid w:val="0"/>
        <w:spacing w:line="360" w:lineRule="auto"/>
        <w:rPr>
          <w:rFonts w:ascii="標楷體" w:eastAsia="標楷體" w:hAnsi="標楷體"/>
        </w:rPr>
      </w:pPr>
      <w:r>
        <w:rPr>
          <w:rFonts w:ascii="標楷體" w:eastAsia="標楷體" w:hAnsi="標楷體"/>
          <w:noProof/>
          <w:color w:val="0000FF"/>
        </w:rPr>
        <w:drawing>
          <wp:inline distT="0" distB="0" distL="0" distR="0">
            <wp:extent cx="4762500" cy="3571875"/>
            <wp:effectExtent l="0" t="0" r="0" b="9525"/>
            <wp:docPr id="1" name="圖片 1" descr="1Lbk3vT3nQXk8Y3D1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gen22" descr="1Lbk3vT3nQXk8Y3D1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4E4CBB" w:rsidRPr="00A37543" w:rsidRDefault="004E4CBB" w:rsidP="004E4CBB">
      <w:pPr>
        <w:pStyle w:val="Web"/>
        <w:snapToGrid w:val="0"/>
        <w:spacing w:line="360" w:lineRule="auto"/>
        <w:rPr>
          <w:rFonts w:ascii="標楷體" w:eastAsia="標楷體" w:hAnsi="標楷體"/>
        </w:rPr>
      </w:pPr>
      <w:r w:rsidRPr="00A37543">
        <w:rPr>
          <w:rFonts w:ascii="標楷體" w:eastAsia="標楷體" w:hAnsi="標楷體" w:hint="eastAsia"/>
          <w:u w:val="single"/>
        </w:rPr>
        <w:t>輔導</w:t>
      </w:r>
    </w:p>
    <w:p w:rsidR="004E4CBB" w:rsidRPr="00A37543" w:rsidRDefault="004E4CBB" w:rsidP="004E4CBB">
      <w:pPr>
        <w:pStyle w:val="Web"/>
        <w:snapToGrid w:val="0"/>
        <w:spacing w:line="360" w:lineRule="auto"/>
        <w:rPr>
          <w:rFonts w:ascii="標楷體" w:eastAsia="標楷體" w:hAnsi="標楷體"/>
        </w:rPr>
      </w:pPr>
      <w:r>
        <w:rPr>
          <w:rFonts w:ascii="標楷體" w:eastAsia="標楷體" w:hAnsi="標楷體"/>
        </w:rPr>
        <w:t>    </w:t>
      </w:r>
      <w:r w:rsidRPr="00A37543">
        <w:rPr>
          <w:rFonts w:ascii="標楷體" w:eastAsia="標楷體" w:hAnsi="標楷體" w:hint="eastAsia"/>
        </w:rPr>
        <w:t>周美玲（</w:t>
      </w:r>
      <w:r w:rsidRPr="00A37543">
        <w:rPr>
          <w:rFonts w:ascii="標楷體" w:eastAsia="標楷體" w:hAnsi="標楷體"/>
        </w:rPr>
        <w:t>2006</w:t>
      </w:r>
      <w:r w:rsidRPr="00A37543">
        <w:rPr>
          <w:rFonts w:ascii="標楷體" w:eastAsia="標楷體" w:hAnsi="標楷體" w:hint="eastAsia"/>
        </w:rPr>
        <w:t>） 指出在課堂應用多感官教學法及伴讀方法能提高讀寫障礙學童的自信心、學習動機及閱讀書寫之流暢度。多感官教學法意指不依靠傳統課堂的抄寫、閱讀去教授單一 概念，反應選擇能在同一時間刺激學生不同感官的教學方法。初中通</w:t>
      </w:r>
      <w:proofErr w:type="gramStart"/>
      <w:r w:rsidRPr="00A37543">
        <w:rPr>
          <w:rFonts w:ascii="標楷體" w:eastAsia="標楷體" w:hAnsi="標楷體" w:hint="eastAsia"/>
        </w:rPr>
        <w:t>識科多以</w:t>
      </w:r>
      <w:proofErr w:type="gramEnd"/>
      <w:r w:rsidRPr="00A37543">
        <w:rPr>
          <w:rFonts w:ascii="標楷體" w:eastAsia="標楷體" w:hAnsi="標楷體" w:hint="eastAsia"/>
        </w:rPr>
        <w:t>剪報配以課本及課業，加上課堂上的筆記抄寫去明瞭社會時事概念，較重視抄寫及閱讀 的能力培養。</w:t>
      </w:r>
    </w:p>
    <w:p w:rsidR="004E4CBB" w:rsidRPr="00A37543" w:rsidRDefault="004E4CBB" w:rsidP="004E4CBB">
      <w:pPr>
        <w:pStyle w:val="Web"/>
        <w:snapToGrid w:val="0"/>
        <w:spacing w:line="360" w:lineRule="auto"/>
        <w:rPr>
          <w:rFonts w:ascii="標楷體" w:eastAsia="標楷體" w:hAnsi="標楷體"/>
        </w:rPr>
      </w:pPr>
      <w:r>
        <w:rPr>
          <w:rFonts w:ascii="標楷體" w:eastAsia="標楷體" w:hAnsi="標楷體"/>
        </w:rPr>
        <w:t>    </w:t>
      </w:r>
      <w:r w:rsidRPr="00A37543">
        <w:rPr>
          <w:rFonts w:ascii="標楷體" w:eastAsia="標楷體" w:hAnsi="標楷體" w:hint="eastAsia"/>
        </w:rPr>
        <w:t>筆者嘗試利用網絡科技</w:t>
      </w:r>
      <w:bookmarkStart w:id="1" w:name="_ftnref1"/>
      <w:r w:rsidRPr="00A37543">
        <w:rPr>
          <w:rFonts w:ascii="標楷體" w:eastAsia="標楷體" w:hAnsi="標楷體"/>
        </w:rPr>
        <w:fldChar w:fldCharType="begin"/>
      </w:r>
      <w:r w:rsidRPr="00A37543">
        <w:rPr>
          <w:rFonts w:ascii="標楷體" w:eastAsia="標楷體" w:hAnsi="標楷體"/>
        </w:rPr>
        <w:instrText xml:space="preserve"> HYPERLINK "http://hk.uploader.blog.yahoo.com/post/post_html.php" \l "_ftn1" \o "" </w:instrText>
      </w:r>
      <w:r w:rsidRPr="00A37543">
        <w:rPr>
          <w:rFonts w:ascii="標楷體" w:eastAsia="標楷體" w:hAnsi="標楷體"/>
        </w:rPr>
        <w:fldChar w:fldCharType="separate"/>
      </w:r>
      <w:r w:rsidRPr="00A37543">
        <w:rPr>
          <w:rStyle w:val="a4"/>
          <w:rFonts w:ascii="標楷體" w:eastAsia="標楷體" w:hAnsi="標楷體" w:cs="Times New Roman"/>
        </w:rPr>
        <w:t>[1]</w:t>
      </w:r>
      <w:r w:rsidRPr="00A37543">
        <w:rPr>
          <w:rFonts w:ascii="標楷體" w:eastAsia="標楷體" w:hAnsi="標楷體"/>
        </w:rPr>
        <w:fldChar w:fldCharType="end"/>
      </w:r>
      <w:bookmarkEnd w:id="1"/>
      <w:r w:rsidRPr="00A37543">
        <w:rPr>
          <w:rFonts w:ascii="標楷體" w:eastAsia="標楷體" w:hAnsi="標楷體" w:hint="eastAsia"/>
        </w:rPr>
        <w:t>，播放同一件新聞的電視新聞報導之剪輯片段，代替閱讀或抄寫。孟瑛如，吳東光（</w:t>
      </w:r>
      <w:r w:rsidRPr="00A37543">
        <w:rPr>
          <w:rFonts w:ascii="標楷體" w:eastAsia="標楷體" w:hAnsi="標楷體"/>
        </w:rPr>
        <w:t>1999</w:t>
      </w:r>
      <w:r w:rsidRPr="00A37543">
        <w:rPr>
          <w:rFonts w:ascii="標楷體" w:eastAsia="標楷體" w:hAnsi="標楷體" w:hint="eastAsia"/>
        </w:rPr>
        <w:t>）指出多媒體教材對學習障礙學生</w:t>
      </w:r>
      <w:proofErr w:type="gramStart"/>
      <w:r w:rsidRPr="00A37543">
        <w:rPr>
          <w:rFonts w:ascii="標楷體" w:eastAsia="標楷體" w:hAnsi="標楷體" w:hint="eastAsia"/>
        </w:rPr>
        <w:t>的功益</w:t>
      </w:r>
      <w:proofErr w:type="gramEnd"/>
      <w:r w:rsidRPr="00A37543">
        <w:rPr>
          <w:rFonts w:ascii="標楷體" w:eastAsia="標楷體" w:hAnsi="標楷體" w:hint="eastAsia"/>
        </w:rPr>
        <w:t>。學生的興趣及學習動機明顯地增加。</w:t>
      </w:r>
      <w:proofErr w:type="gramStart"/>
      <w:r w:rsidRPr="00A37543">
        <w:rPr>
          <w:rFonts w:ascii="標楷體" w:eastAsia="標楷體" w:hAnsi="標楷體" w:hint="eastAsia"/>
        </w:rPr>
        <w:t>此外，</w:t>
      </w:r>
      <w:proofErr w:type="gramEnd"/>
      <w:r w:rsidRPr="00A37543">
        <w:rPr>
          <w:rFonts w:ascii="標楷體" w:eastAsia="標楷體" w:hAnsi="標楷體" w:hint="eastAsia"/>
        </w:rPr>
        <w:t>筆者又選用一些篇幅較簡短的免費報紙</w:t>
      </w:r>
      <w:bookmarkStart w:id="2" w:name="_ftnref2"/>
      <w:r w:rsidRPr="00A37543">
        <w:rPr>
          <w:rFonts w:ascii="標楷體" w:eastAsia="標楷體" w:hAnsi="標楷體"/>
        </w:rPr>
        <w:fldChar w:fldCharType="begin"/>
      </w:r>
      <w:r w:rsidRPr="00A37543">
        <w:rPr>
          <w:rFonts w:ascii="標楷體" w:eastAsia="標楷體" w:hAnsi="標楷體"/>
        </w:rPr>
        <w:instrText xml:space="preserve"> HYPERLINK "http://hk.uploader.blog.yahoo.com/post/post_html.php" \l "_ftn2" \o "" </w:instrText>
      </w:r>
      <w:r w:rsidRPr="00A37543">
        <w:rPr>
          <w:rFonts w:ascii="標楷體" w:eastAsia="標楷體" w:hAnsi="標楷體"/>
        </w:rPr>
        <w:fldChar w:fldCharType="separate"/>
      </w:r>
      <w:r w:rsidRPr="00A37543">
        <w:rPr>
          <w:rStyle w:val="a4"/>
          <w:rFonts w:ascii="標楷體" w:eastAsia="標楷體" w:hAnsi="標楷體" w:cs="Times New Roman"/>
        </w:rPr>
        <w:t>[2]</w:t>
      </w:r>
      <w:r w:rsidRPr="00A37543">
        <w:rPr>
          <w:rFonts w:ascii="標楷體" w:eastAsia="標楷體" w:hAnsi="標楷體"/>
        </w:rPr>
        <w:fldChar w:fldCharType="end"/>
      </w:r>
      <w:bookmarkEnd w:id="2"/>
      <w:r w:rsidRPr="00A37543">
        <w:rPr>
          <w:rFonts w:ascii="標楷體" w:eastAsia="標楷體" w:hAnsi="標楷體" w:hint="eastAsia"/>
        </w:rPr>
        <w:t>代替傳統的報紙，以減輕同學的閱讀壓力。在此基礎上，適當地連同</w:t>
      </w:r>
      <w:r w:rsidRPr="00A37543">
        <w:rPr>
          <w:rFonts w:ascii="標楷體" w:eastAsia="標楷體" w:hAnsi="標楷體" w:hint="eastAsia"/>
        </w:rPr>
        <w:lastRenderedPageBreak/>
        <w:t>運用其他教學法亦可更有效地幫助學生有效學習。例如：</w:t>
      </w:r>
      <w:proofErr w:type="gramStart"/>
      <w:r w:rsidRPr="00A37543">
        <w:rPr>
          <w:rFonts w:ascii="標楷體" w:eastAsia="標楷體" w:hAnsi="標楷體" w:hint="eastAsia"/>
        </w:rPr>
        <w:t>心智圖法及</w:t>
      </w:r>
      <w:proofErr w:type="gramEnd"/>
      <w:r w:rsidRPr="00A37543">
        <w:rPr>
          <w:rFonts w:ascii="標楷體" w:eastAsia="標楷體" w:hAnsi="標楷體" w:hint="eastAsia"/>
        </w:rPr>
        <w:t>合作學習法。</w:t>
      </w:r>
    </w:p>
    <w:p w:rsidR="004E4CBB" w:rsidRPr="00A37543" w:rsidRDefault="004E4CBB" w:rsidP="004E4CBB">
      <w:pPr>
        <w:pStyle w:val="Web"/>
        <w:snapToGrid w:val="0"/>
        <w:spacing w:line="360" w:lineRule="auto"/>
        <w:rPr>
          <w:rFonts w:ascii="標楷體" w:eastAsia="標楷體" w:hAnsi="標楷體"/>
        </w:rPr>
      </w:pPr>
      <w:r>
        <w:rPr>
          <w:rFonts w:ascii="標楷體" w:eastAsia="標楷體" w:hAnsi="標楷體"/>
        </w:rPr>
        <w:t>    </w:t>
      </w:r>
      <w:r w:rsidRPr="00A37543">
        <w:rPr>
          <w:rFonts w:ascii="標楷體" w:eastAsia="標楷體" w:hAnsi="標楷體" w:hint="eastAsia"/>
        </w:rPr>
        <w:t>圖解組織圖，例如</w:t>
      </w:r>
      <w:proofErr w:type="gramStart"/>
      <w:r w:rsidRPr="00A37543">
        <w:rPr>
          <w:rFonts w:ascii="標楷體" w:eastAsia="標楷體" w:hAnsi="標楷體" w:hint="eastAsia"/>
        </w:rPr>
        <w:t>心智圖法</w:t>
      </w:r>
      <w:proofErr w:type="gramEnd"/>
      <w:r w:rsidRPr="00A37543">
        <w:rPr>
          <w:rFonts w:ascii="標楷體" w:eastAsia="標楷體" w:hAnsi="標楷體" w:hint="eastAsia"/>
        </w:rPr>
        <w:t>，是</w:t>
      </w:r>
      <w:r w:rsidRPr="00A37543">
        <w:rPr>
          <w:rFonts w:ascii="標楷體" w:eastAsia="標楷體" w:hAnsi="標楷體"/>
        </w:rPr>
        <w:t xml:space="preserve"> “</w:t>
      </w:r>
      <w:r w:rsidRPr="00A37543">
        <w:rPr>
          <w:rFonts w:ascii="標楷體" w:eastAsia="標楷體" w:hAnsi="標楷體" w:hint="eastAsia"/>
        </w:rPr>
        <w:t>一種以視覺化呈現知識的方式，它能夠促進主動學習，學生可以在閱讀、聊天、聽、思考以及寫作時候使用</w:t>
      </w:r>
      <w:r w:rsidRPr="00A37543">
        <w:rPr>
          <w:rFonts w:ascii="標楷體" w:eastAsia="標楷體" w:hAnsi="標楷體"/>
        </w:rPr>
        <w:t>…</w:t>
      </w:r>
      <w:r w:rsidRPr="00A37543">
        <w:rPr>
          <w:rFonts w:ascii="標楷體" w:eastAsia="標楷體" w:hAnsi="標楷體" w:hint="eastAsia"/>
        </w:rPr>
        <w:t>引導學生注意或是抓取他們已知或是未知的資訊</w:t>
      </w:r>
      <w:r w:rsidRPr="00A37543">
        <w:rPr>
          <w:rFonts w:ascii="標楷體" w:eastAsia="標楷體" w:hAnsi="標楷體"/>
        </w:rPr>
        <w:t>”(</w:t>
      </w:r>
      <w:r w:rsidRPr="00A37543">
        <w:rPr>
          <w:rFonts w:ascii="標楷體" w:eastAsia="標楷體" w:hAnsi="標楷體" w:hint="eastAsia"/>
        </w:rPr>
        <w:t>唐鈺雁，</w:t>
      </w:r>
      <w:r w:rsidRPr="00A37543">
        <w:rPr>
          <w:rFonts w:ascii="標楷體" w:eastAsia="標楷體" w:hAnsi="標楷體"/>
        </w:rPr>
        <w:t>2007</w:t>
      </w:r>
      <w:r w:rsidRPr="00A37543">
        <w:rPr>
          <w:rFonts w:ascii="標楷體" w:eastAsia="標楷體" w:hAnsi="標楷體" w:hint="eastAsia"/>
        </w:rPr>
        <w:t>，</w:t>
      </w:r>
      <w:r w:rsidRPr="00A37543">
        <w:rPr>
          <w:rFonts w:ascii="標楷體" w:eastAsia="標楷體" w:hAnsi="標楷體"/>
        </w:rPr>
        <w:t>p.28)</w:t>
      </w:r>
      <w:r w:rsidRPr="00A37543">
        <w:rPr>
          <w:rFonts w:ascii="標楷體" w:eastAsia="標楷體" w:hAnsi="標楷體" w:hint="eastAsia"/>
        </w:rPr>
        <w:t>，正好配合多感官教學法的原意。</w:t>
      </w:r>
      <w:proofErr w:type="gramStart"/>
      <w:r w:rsidRPr="00A37543">
        <w:rPr>
          <w:rFonts w:ascii="標楷體" w:eastAsia="標楷體" w:hAnsi="標楷體" w:hint="eastAsia"/>
        </w:rPr>
        <w:t>此外，</w:t>
      </w:r>
      <w:proofErr w:type="gramEnd"/>
      <w:r w:rsidRPr="00A37543">
        <w:rPr>
          <w:rFonts w:ascii="標楷體" w:eastAsia="標楷體" w:hAnsi="標楷體" w:hint="eastAsia"/>
        </w:rPr>
        <w:t>採用合作學習方法可以達到周美玲</w:t>
      </w:r>
      <w:r w:rsidRPr="00A37543">
        <w:rPr>
          <w:rFonts w:ascii="標楷體" w:eastAsia="標楷體" w:hAnsi="標楷體"/>
        </w:rPr>
        <w:t>(2006)</w:t>
      </w:r>
      <w:r w:rsidRPr="00A37543">
        <w:rPr>
          <w:rFonts w:ascii="標楷體" w:eastAsia="標楷體" w:hAnsi="標楷體" w:hint="eastAsia"/>
        </w:rPr>
        <w:t>所謂的伴讀效果。在同伴的幫忙下，學生對文字的抗拒自然減低。</w:t>
      </w:r>
    </w:p>
    <w:p w:rsidR="004E4CBB" w:rsidRPr="00A37543" w:rsidRDefault="004E4CBB" w:rsidP="004E4CBB">
      <w:pPr>
        <w:pStyle w:val="Web"/>
        <w:snapToGrid w:val="0"/>
        <w:spacing w:line="360" w:lineRule="auto"/>
        <w:rPr>
          <w:rFonts w:ascii="標楷體" w:eastAsia="標楷體" w:hAnsi="標楷體"/>
        </w:rPr>
      </w:pPr>
      <w:r w:rsidRPr="00A37543">
        <w:rPr>
          <w:rFonts w:ascii="標楷體" w:eastAsia="標楷體" w:hAnsi="標楷體"/>
        </w:rPr>
        <w:t> </w:t>
      </w:r>
      <w:r w:rsidRPr="00A37543">
        <w:rPr>
          <w:rFonts w:ascii="標楷體" w:eastAsia="標楷體" w:hAnsi="標楷體" w:hint="eastAsia"/>
          <w:u w:val="single"/>
        </w:rPr>
        <w:t>調適</w:t>
      </w:r>
    </w:p>
    <w:p w:rsidR="004E4CBB" w:rsidRPr="00A37543" w:rsidRDefault="004E4CBB" w:rsidP="004E4CBB">
      <w:pPr>
        <w:pStyle w:val="Web"/>
        <w:snapToGrid w:val="0"/>
        <w:spacing w:line="360" w:lineRule="auto"/>
        <w:rPr>
          <w:rFonts w:ascii="標楷體" w:eastAsia="標楷體" w:hAnsi="標楷體"/>
        </w:rPr>
      </w:pPr>
      <w:r>
        <w:rPr>
          <w:rFonts w:ascii="標楷體" w:eastAsia="標楷體" w:hAnsi="標楷體"/>
        </w:rPr>
        <w:t>    </w:t>
      </w:r>
      <w:r w:rsidRPr="00A37543">
        <w:rPr>
          <w:rFonts w:ascii="標楷體" w:eastAsia="標楷體" w:hAnsi="標楷體" w:hint="eastAsia"/>
        </w:rPr>
        <w:t>調適可分為課程及評估兩方面。在課程調適方面，筆者嘗試為減低讀寫障礙學生的抄寫筆記次數，並改以口頭提問方式。這類同學的課業較其他同學為少及有較多的指 引，要求亦不能以主流學生為標準。在評估方面，筆者嘗試把這類同學的課業簡化，去取較難的部份，並刪減作的標準要求，並在錯別字方面給予</w:t>
      </w:r>
      <w:proofErr w:type="gramStart"/>
      <w:r w:rsidRPr="00A37543">
        <w:rPr>
          <w:rFonts w:ascii="標楷體" w:eastAsia="標楷體" w:hAnsi="標楷體" w:hint="eastAsia"/>
        </w:rPr>
        <w:t>括</w:t>
      </w:r>
      <w:proofErr w:type="gramEnd"/>
      <w:r w:rsidRPr="00A37543">
        <w:rPr>
          <w:rFonts w:ascii="標楷體" w:eastAsia="標楷體" w:hAnsi="標楷體" w:hint="eastAsia"/>
        </w:rPr>
        <w:t>免扣分。</w:t>
      </w:r>
    </w:p>
    <w:p w:rsidR="004E4CBB" w:rsidRPr="00A37543" w:rsidRDefault="004E4CBB" w:rsidP="004E4CBB">
      <w:pPr>
        <w:pStyle w:val="Web"/>
        <w:snapToGrid w:val="0"/>
        <w:spacing w:line="360" w:lineRule="auto"/>
        <w:rPr>
          <w:rFonts w:ascii="標楷體" w:eastAsia="標楷體" w:hAnsi="標楷體"/>
        </w:rPr>
      </w:pPr>
      <w:r w:rsidRPr="00A37543">
        <w:rPr>
          <w:rFonts w:ascii="標楷體" w:eastAsia="標楷體" w:hAnsi="標楷體"/>
        </w:rPr>
        <w:t> </w:t>
      </w:r>
      <w:r w:rsidRPr="00A37543">
        <w:rPr>
          <w:rFonts w:ascii="標楷體" w:eastAsia="標楷體" w:hAnsi="標楷體" w:hint="eastAsia"/>
          <w:u w:val="single"/>
        </w:rPr>
        <w:t>補償</w:t>
      </w:r>
    </w:p>
    <w:p w:rsidR="004E4CBB" w:rsidRPr="00A37543" w:rsidRDefault="004E4CBB" w:rsidP="004E4CBB">
      <w:pPr>
        <w:pStyle w:val="Web"/>
        <w:snapToGrid w:val="0"/>
        <w:spacing w:line="360" w:lineRule="auto"/>
        <w:rPr>
          <w:rFonts w:ascii="標楷體" w:eastAsia="標楷體" w:hAnsi="標楷體"/>
        </w:rPr>
      </w:pPr>
      <w:r>
        <w:rPr>
          <w:rFonts w:ascii="標楷體" w:eastAsia="標楷體" w:hAnsi="標楷體" w:hint="eastAsia"/>
        </w:rPr>
        <w:t>    </w:t>
      </w:r>
      <w:r w:rsidRPr="00A37543">
        <w:rPr>
          <w:rFonts w:ascii="標楷體" w:eastAsia="標楷體" w:hAnsi="標楷體" w:hint="eastAsia"/>
        </w:rPr>
        <w:t>補償方面，由於學校並未制定處理特殊學習需要同學的評估補償政策，故只能在課業繳交日期方面給予適當的調適，並提供課後輔導。</w:t>
      </w:r>
      <w:proofErr w:type="gramStart"/>
      <w:r w:rsidRPr="00A37543">
        <w:rPr>
          <w:rFonts w:ascii="標楷體" w:eastAsia="標楷體" w:hAnsi="標楷體" w:hint="eastAsia"/>
        </w:rPr>
        <w:t>此外，</w:t>
      </w:r>
      <w:proofErr w:type="gramEnd"/>
      <w:r w:rsidRPr="00A37543">
        <w:rPr>
          <w:rFonts w:ascii="標楷體" w:eastAsia="標楷體" w:hAnsi="標楷體" w:hint="eastAsia"/>
        </w:rPr>
        <w:t>學生支援小組有為個別學生提供額外的閱讀及寫作技巧訓練課程，以提高學生的學習成效。</w:t>
      </w:r>
    </w:p>
    <w:p w:rsidR="004E4CBB" w:rsidRPr="00A37543" w:rsidRDefault="004E4CBB" w:rsidP="004E4CBB">
      <w:pPr>
        <w:pStyle w:val="Web"/>
        <w:snapToGrid w:val="0"/>
        <w:spacing w:line="360" w:lineRule="auto"/>
        <w:rPr>
          <w:rFonts w:ascii="標楷體" w:eastAsia="標楷體" w:hAnsi="標楷體"/>
        </w:rPr>
      </w:pPr>
      <w:r w:rsidRPr="00A37543">
        <w:rPr>
          <w:rFonts w:ascii="標楷體" w:eastAsia="標楷體" w:hAnsi="標楷體"/>
        </w:rPr>
        <w:t> </w:t>
      </w:r>
      <w:r w:rsidRPr="00A37543">
        <w:rPr>
          <w:rStyle w:val="a3"/>
          <w:rFonts w:ascii="標楷體" w:eastAsia="標楷體" w:hAnsi="標楷體"/>
        </w:rPr>
        <w:t>三、</w:t>
      </w:r>
      <w:r w:rsidRPr="00A37543">
        <w:rPr>
          <w:rStyle w:val="a3"/>
          <w:rFonts w:ascii="標楷體" w:eastAsia="標楷體" w:hAnsi="標楷體" w:hint="eastAsia"/>
        </w:rPr>
        <w:t>成效及反思</w:t>
      </w:r>
    </w:p>
    <w:p w:rsidR="004E4CBB" w:rsidRPr="00A37543" w:rsidRDefault="004E4CBB" w:rsidP="004E4CBB">
      <w:pPr>
        <w:pStyle w:val="Web"/>
        <w:snapToGrid w:val="0"/>
        <w:spacing w:line="360" w:lineRule="auto"/>
        <w:rPr>
          <w:rFonts w:ascii="標楷體" w:eastAsia="標楷體" w:hAnsi="標楷體"/>
        </w:rPr>
      </w:pPr>
      <w:r>
        <w:rPr>
          <w:rFonts w:ascii="標楷體" w:eastAsia="標楷體" w:hAnsi="標楷體" w:hint="eastAsia"/>
        </w:rPr>
        <w:t xml:space="preserve">    </w:t>
      </w:r>
      <w:r w:rsidRPr="00A37543">
        <w:rPr>
          <w:rFonts w:ascii="標楷體" w:eastAsia="標楷體" w:hAnsi="標楷體" w:hint="eastAsia"/>
        </w:rPr>
        <w:t>以上的建議只是筆者的個人實踐經驗及觀點，未能推而廣之。郭惠雯</w:t>
      </w:r>
      <w:r w:rsidRPr="00A37543">
        <w:rPr>
          <w:rFonts w:ascii="標楷體" w:eastAsia="標楷體" w:hAnsi="標楷體"/>
        </w:rPr>
        <w:t>(2002,p.45)</w:t>
      </w:r>
      <w:r w:rsidRPr="00A37543">
        <w:rPr>
          <w:rFonts w:ascii="標楷體" w:eastAsia="標楷體" w:hAnsi="標楷體" w:hint="eastAsia"/>
        </w:rPr>
        <w:t>認為</w:t>
      </w:r>
      <w:r w:rsidRPr="00A37543">
        <w:rPr>
          <w:rFonts w:ascii="標楷體" w:eastAsia="標楷體" w:hAnsi="標楷體"/>
        </w:rPr>
        <w:t xml:space="preserve"> </w:t>
      </w:r>
      <w:r w:rsidRPr="00A37543">
        <w:rPr>
          <w:rFonts w:ascii="標楷體" w:eastAsia="標楷體" w:hAnsi="標楷體" w:hint="eastAsia"/>
        </w:rPr>
        <w:t>：</w:t>
      </w:r>
      <w:r w:rsidRPr="00A37543">
        <w:rPr>
          <w:rFonts w:ascii="標楷體" w:eastAsia="標楷體" w:hAnsi="標楷體"/>
        </w:rPr>
        <w:t>“</w:t>
      </w:r>
      <w:r w:rsidRPr="00A37543">
        <w:rPr>
          <w:rFonts w:ascii="標楷體" w:eastAsia="標楷體" w:hAnsi="標楷體" w:hint="eastAsia"/>
        </w:rPr>
        <w:t>教師的態度、能力與經驗、所受的訓練以及所獲得的專業協助和支持性服務，皆是影響融合教育的重要因素</w:t>
      </w:r>
      <w:r w:rsidRPr="00A37543">
        <w:rPr>
          <w:rFonts w:ascii="標楷體" w:eastAsia="標楷體" w:hAnsi="標楷體"/>
        </w:rPr>
        <w:t>”</w:t>
      </w:r>
      <w:r w:rsidRPr="00A37543">
        <w:rPr>
          <w:rFonts w:ascii="標楷體" w:eastAsia="標楷體" w:hAnsi="標楷體" w:hint="eastAsia"/>
        </w:rPr>
        <w:t>；王遠敏</w:t>
      </w:r>
      <w:r w:rsidRPr="00A37543">
        <w:rPr>
          <w:rFonts w:ascii="標楷體" w:eastAsia="標楷體" w:hAnsi="標楷體"/>
        </w:rPr>
        <w:t>(2006)</w:t>
      </w:r>
      <w:r w:rsidRPr="00A37543">
        <w:rPr>
          <w:rFonts w:ascii="標楷體" w:eastAsia="標楷體" w:hAnsi="標楷體" w:hint="eastAsia"/>
        </w:rPr>
        <w:t>更強調：</w:t>
      </w:r>
      <w:r w:rsidRPr="00A37543">
        <w:rPr>
          <w:rFonts w:ascii="標楷體" w:eastAsia="標楷體" w:hAnsi="標楷體"/>
        </w:rPr>
        <w:t>“</w:t>
      </w:r>
      <w:r w:rsidRPr="00A37543">
        <w:rPr>
          <w:rFonts w:ascii="標楷體" w:eastAsia="標楷體" w:hAnsi="標楷體" w:hint="eastAsia"/>
        </w:rPr>
        <w:t>學校行政單位的支持與支援，是特教學生回歸與融合普通教育體系成功與否的關鍵。</w:t>
      </w:r>
      <w:r w:rsidRPr="00A37543">
        <w:rPr>
          <w:rFonts w:ascii="標楷體" w:eastAsia="標楷體" w:hAnsi="標楷體"/>
        </w:rPr>
        <w:t xml:space="preserve">” </w:t>
      </w:r>
      <w:r w:rsidRPr="00A37543">
        <w:rPr>
          <w:rFonts w:ascii="標楷體" w:eastAsia="標楷體" w:hAnsi="標楷體" w:hint="eastAsia"/>
        </w:rPr>
        <w:t>兩者的研究皆引證學校及教師的培訓對融合教育支援系統的重要性。當然，家長與社會對讀寫障礙學生的認知及接納程度亦十分重要。</w:t>
      </w:r>
    </w:p>
    <w:p w:rsidR="004E4CBB" w:rsidRPr="00A37543" w:rsidRDefault="004E4CBB" w:rsidP="004E4CBB">
      <w:pPr>
        <w:pStyle w:val="Web"/>
        <w:snapToGrid w:val="0"/>
        <w:spacing w:line="360" w:lineRule="auto"/>
        <w:rPr>
          <w:rFonts w:ascii="標楷體" w:eastAsia="標楷體" w:hAnsi="標楷體"/>
        </w:rPr>
      </w:pPr>
      <w:r w:rsidRPr="00A37543">
        <w:rPr>
          <w:rFonts w:ascii="標楷體" w:eastAsia="標楷體" w:hAnsi="標楷體"/>
        </w:rPr>
        <w:t> </w:t>
      </w:r>
      <w:r w:rsidRPr="00A37543">
        <w:rPr>
          <w:rStyle w:val="a3"/>
          <w:rFonts w:ascii="標楷體" w:eastAsia="標楷體" w:hAnsi="標楷體"/>
        </w:rPr>
        <w:t>四、</w:t>
      </w:r>
      <w:r w:rsidRPr="00A37543">
        <w:rPr>
          <w:rStyle w:val="a3"/>
          <w:rFonts w:ascii="標楷體" w:eastAsia="標楷體" w:hAnsi="標楷體" w:hint="eastAsia"/>
        </w:rPr>
        <w:t>總結</w:t>
      </w:r>
      <w:r w:rsidRPr="00A37543">
        <w:rPr>
          <w:rFonts w:ascii="標楷體" w:eastAsia="標楷體" w:hAnsi="標楷體"/>
        </w:rPr>
        <w:t xml:space="preserve"> </w:t>
      </w:r>
    </w:p>
    <w:p w:rsidR="004E4CBB" w:rsidRPr="00A37543" w:rsidRDefault="004E4CBB" w:rsidP="004E4CBB">
      <w:pPr>
        <w:pStyle w:val="Web"/>
        <w:snapToGrid w:val="0"/>
        <w:spacing w:line="360" w:lineRule="auto"/>
        <w:rPr>
          <w:rFonts w:ascii="標楷體" w:eastAsia="標楷體" w:hAnsi="標楷體"/>
        </w:rPr>
      </w:pPr>
      <w:r>
        <w:rPr>
          <w:rFonts w:ascii="標楷體" w:eastAsia="標楷體" w:hAnsi="標楷體" w:hint="eastAsia"/>
        </w:rPr>
        <w:lastRenderedPageBreak/>
        <w:t xml:space="preserve">    </w:t>
      </w:r>
      <w:r w:rsidRPr="00A37543">
        <w:rPr>
          <w:rFonts w:ascii="標楷體" w:eastAsia="標楷體" w:hAnsi="標楷體" w:hint="eastAsia"/>
        </w:rPr>
        <w:t>本文嘗試從筆者任教的通識科經驗為例，輔以文獻研究及真實經驗，反思促進讀寫困難學生有效學習的方法及其局限之處。基於內容所限，本文未有提及班級經營策略，</w:t>
      </w:r>
      <w:proofErr w:type="gramStart"/>
      <w:r w:rsidRPr="00A37543">
        <w:rPr>
          <w:rFonts w:ascii="標楷體" w:eastAsia="標楷體" w:hAnsi="標楷體" w:hint="eastAsia"/>
        </w:rPr>
        <w:t>家校</w:t>
      </w:r>
      <w:proofErr w:type="gramEnd"/>
      <w:r w:rsidRPr="00A37543">
        <w:rPr>
          <w:rFonts w:ascii="標楷體" w:eastAsia="標楷體" w:hAnsi="標楷體" w:hint="eastAsia"/>
        </w:rPr>
        <w:t>、社區合作的效用，亦只是</w:t>
      </w:r>
      <w:proofErr w:type="gramStart"/>
      <w:r w:rsidRPr="00A37543">
        <w:rPr>
          <w:rFonts w:ascii="標楷體" w:eastAsia="標楷體" w:hAnsi="標楷體" w:hint="eastAsia"/>
        </w:rPr>
        <w:t>一</w:t>
      </w:r>
      <w:proofErr w:type="gramEnd"/>
      <w:r w:rsidRPr="00A37543">
        <w:rPr>
          <w:rFonts w:ascii="標楷體" w:eastAsia="標楷體" w:hAnsi="標楷體" w:hint="eastAsia"/>
        </w:rPr>
        <w:t>科之簡單經驗，</w:t>
      </w:r>
      <w:proofErr w:type="gramStart"/>
      <w:r w:rsidRPr="00A37543">
        <w:rPr>
          <w:rFonts w:ascii="標楷體" w:eastAsia="標楷體" w:hAnsi="標楷體" w:hint="eastAsia"/>
        </w:rPr>
        <w:t>等故未能</w:t>
      </w:r>
      <w:proofErr w:type="gramEnd"/>
      <w:r w:rsidRPr="00A37543">
        <w:rPr>
          <w:rFonts w:ascii="標楷體" w:eastAsia="標楷體" w:hAnsi="標楷體" w:hint="eastAsia"/>
        </w:rPr>
        <w:t>視作全面性的研究。</w:t>
      </w:r>
    </w:p>
    <w:p w:rsidR="004E4CBB" w:rsidRPr="00A37543" w:rsidRDefault="004E4CBB" w:rsidP="004E4CBB">
      <w:pPr>
        <w:pStyle w:val="Web"/>
        <w:snapToGrid w:val="0"/>
        <w:spacing w:line="360" w:lineRule="auto"/>
        <w:rPr>
          <w:rFonts w:ascii="標楷體" w:eastAsia="標楷體" w:hAnsi="標楷體"/>
        </w:rPr>
      </w:pPr>
      <w:r>
        <w:rPr>
          <w:rFonts w:ascii="標楷體" w:eastAsia="標楷體" w:hAnsi="標楷體" w:hint="eastAsia"/>
        </w:rPr>
        <w:t xml:space="preserve">    </w:t>
      </w:r>
      <w:r w:rsidRPr="00A37543">
        <w:rPr>
          <w:rFonts w:ascii="標楷體" w:eastAsia="標楷體" w:hAnsi="標楷體" w:hint="eastAsia"/>
        </w:rPr>
        <w:t>唐榮昌</w:t>
      </w:r>
      <w:r w:rsidRPr="00A37543">
        <w:rPr>
          <w:rFonts w:ascii="標楷體" w:eastAsia="標楷體" w:hAnsi="標楷體"/>
        </w:rPr>
        <w:t>(2007, P.5)</w:t>
      </w:r>
      <w:r w:rsidRPr="00A37543">
        <w:rPr>
          <w:rFonts w:ascii="標楷體" w:eastAsia="標楷體" w:hAnsi="標楷體" w:hint="eastAsia"/>
        </w:rPr>
        <w:t>把融合</w:t>
      </w:r>
      <w:proofErr w:type="gramStart"/>
      <w:r w:rsidRPr="00A37543">
        <w:rPr>
          <w:rFonts w:ascii="標楷體" w:eastAsia="標楷體" w:hAnsi="標楷體" w:hint="eastAsia"/>
        </w:rPr>
        <w:t>教育性容為</w:t>
      </w:r>
      <w:proofErr w:type="gramEnd"/>
      <w:r w:rsidRPr="00A37543">
        <w:rPr>
          <w:rFonts w:ascii="標楷體" w:eastAsia="標楷體" w:hAnsi="標楷體" w:hint="eastAsia"/>
        </w:rPr>
        <w:t>一種</w:t>
      </w:r>
      <w:r w:rsidRPr="00A37543">
        <w:rPr>
          <w:rFonts w:ascii="標楷體" w:eastAsia="標楷體" w:hAnsi="標楷體"/>
        </w:rPr>
        <w:t xml:space="preserve"> “</w:t>
      </w:r>
      <w:r w:rsidRPr="00A37543">
        <w:rPr>
          <w:rFonts w:ascii="標楷體" w:eastAsia="標楷體" w:hAnsi="標楷體" w:hint="eastAsia"/>
        </w:rPr>
        <w:t>支援圈</w:t>
      </w:r>
      <w:r w:rsidRPr="00A37543">
        <w:rPr>
          <w:rFonts w:ascii="標楷體" w:eastAsia="標楷體" w:hAnsi="標楷體"/>
        </w:rPr>
        <w:t xml:space="preserve"> (a supporting circle)”</w:t>
      </w:r>
      <w:r w:rsidRPr="00A37543">
        <w:rPr>
          <w:rFonts w:ascii="標楷體" w:eastAsia="標楷體" w:hAnsi="標楷體" w:hint="eastAsia"/>
        </w:rPr>
        <w:t>。這可作為本文的結語。他認為：</w:t>
      </w:r>
      <w:r w:rsidRPr="00A37543">
        <w:rPr>
          <w:rFonts w:ascii="標楷體" w:eastAsia="標楷體" w:hAnsi="標楷體"/>
        </w:rPr>
        <w:t>“</w:t>
      </w:r>
      <w:r w:rsidRPr="00A37543">
        <w:rPr>
          <w:rFonts w:ascii="標楷體" w:eastAsia="標楷體" w:hAnsi="標楷體" w:hint="eastAsia"/>
        </w:rPr>
        <w:t>融合教育並非只是提供「有教無類」或「零拒絕」</w:t>
      </w:r>
      <w:r w:rsidRPr="00A37543">
        <w:rPr>
          <w:rFonts w:ascii="標楷體" w:eastAsia="標楷體" w:hAnsi="標楷體"/>
        </w:rPr>
        <w:t xml:space="preserve"> (zero reject) </w:t>
      </w:r>
      <w:r w:rsidRPr="00A37543">
        <w:rPr>
          <w:rFonts w:ascii="標楷體" w:eastAsia="標楷體" w:hAnsi="標楷體" w:hint="eastAsia"/>
        </w:rPr>
        <w:t>的 一種物理統合；換言之，只是讓身心障礙學生坐在普通班上課，而沒有提供教材教法調整的協助；相反地，融合教育是跟身心障礙學生有關的人，從身心障礙學生的 兄弟姊妹、朋友、社區的玩伴、學生同儕、校車司機、廚師、校工、導護老師、導師、科任老師、組長、以及主任，乃至校長都應該成為環境中積極角色的一員，在 適當的時地，與該身心障礙學生進行互動，必要時也可以提示該如何進行學習或活動。</w:t>
      </w:r>
      <w:r w:rsidRPr="00A37543">
        <w:rPr>
          <w:rFonts w:ascii="標楷體" w:eastAsia="標楷體" w:hAnsi="標楷體"/>
        </w:rPr>
        <w:t>”</w:t>
      </w:r>
    </w:p>
    <w:p w:rsidR="004E4CBB" w:rsidRPr="00A37543" w:rsidRDefault="004E4CBB" w:rsidP="004E4CBB">
      <w:pPr>
        <w:pStyle w:val="Web"/>
        <w:snapToGrid w:val="0"/>
        <w:spacing w:line="360" w:lineRule="auto"/>
        <w:rPr>
          <w:rFonts w:ascii="標楷體" w:eastAsia="標楷體" w:hAnsi="標楷體"/>
        </w:rPr>
      </w:pPr>
      <w:r w:rsidRPr="00A37543">
        <w:rPr>
          <w:rFonts w:ascii="標楷體" w:eastAsia="標楷體" w:hAnsi="標楷體" w:hint="eastAsia"/>
          <w:b/>
          <w:bCs/>
        </w:rPr>
        <w:t>參考資料：</w:t>
      </w:r>
    </w:p>
    <w:p w:rsidR="004E4CBB" w:rsidRPr="00A37543" w:rsidRDefault="004E4CBB" w:rsidP="004E4CBB">
      <w:pPr>
        <w:pStyle w:val="Web"/>
        <w:snapToGrid w:val="0"/>
        <w:spacing w:line="360" w:lineRule="auto"/>
        <w:rPr>
          <w:rFonts w:ascii="標楷體" w:eastAsia="標楷體" w:hAnsi="標楷體"/>
        </w:rPr>
      </w:pPr>
      <w:r w:rsidRPr="00A37543">
        <w:rPr>
          <w:rFonts w:ascii="標楷體" w:eastAsia="標楷體" w:hAnsi="標楷體"/>
        </w:rPr>
        <w:t>1.</w:t>
      </w:r>
      <w:r w:rsidRPr="00A37543">
        <w:rPr>
          <w:rFonts w:ascii="標楷體" w:eastAsia="標楷體" w:hAnsi="標楷體" w:hint="eastAsia"/>
          <w:color w:val="000000"/>
        </w:rPr>
        <w:t>許天威</w:t>
      </w:r>
      <w:r w:rsidRPr="00A37543">
        <w:rPr>
          <w:rFonts w:ascii="標楷體" w:eastAsia="標楷體" w:hAnsi="標楷體"/>
          <w:color w:val="000000"/>
        </w:rPr>
        <w:t xml:space="preserve"> (1996)</w:t>
      </w:r>
      <w:r w:rsidRPr="00A37543">
        <w:rPr>
          <w:rFonts w:ascii="標楷體" w:eastAsia="標楷體" w:hAnsi="標楷體" w:hint="eastAsia"/>
          <w:color w:val="000000"/>
        </w:rPr>
        <w:t>，</w:t>
      </w:r>
      <w:r w:rsidRPr="00A37543">
        <w:rPr>
          <w:rFonts w:ascii="標楷體" w:eastAsia="標楷體" w:hAnsi="標楷體" w:hint="eastAsia"/>
        </w:rPr>
        <w:t>《</w:t>
      </w:r>
      <w:r w:rsidRPr="00A37543">
        <w:rPr>
          <w:rFonts w:ascii="標楷體" w:eastAsia="標楷體" w:hAnsi="標楷體" w:hint="eastAsia"/>
          <w:color w:val="000000"/>
        </w:rPr>
        <w:t>加拿大的融合教育</w:t>
      </w:r>
      <w:r w:rsidRPr="00A37543">
        <w:rPr>
          <w:rFonts w:ascii="標楷體" w:eastAsia="標楷體" w:hAnsi="標楷體" w:hint="eastAsia"/>
        </w:rPr>
        <w:t>》</w:t>
      </w:r>
      <w:r w:rsidRPr="00A37543">
        <w:rPr>
          <w:rFonts w:ascii="標楷體" w:eastAsia="標楷體" w:hAnsi="標楷體" w:hint="eastAsia"/>
          <w:color w:val="000000"/>
        </w:rPr>
        <w:t>，加拿大研究，第</w:t>
      </w:r>
      <w:r w:rsidRPr="00A37543">
        <w:rPr>
          <w:rFonts w:ascii="標楷體" w:eastAsia="標楷體" w:hAnsi="標楷體"/>
          <w:color w:val="000000"/>
        </w:rPr>
        <w:t>1</w:t>
      </w:r>
      <w:r w:rsidRPr="00A37543">
        <w:rPr>
          <w:rFonts w:ascii="標楷體" w:eastAsia="標楷體" w:hAnsi="標楷體" w:hint="eastAsia"/>
          <w:color w:val="000000"/>
        </w:rPr>
        <w:t>期，第</w:t>
      </w:r>
      <w:r w:rsidRPr="00A37543">
        <w:rPr>
          <w:rFonts w:ascii="標楷體" w:eastAsia="標楷體" w:hAnsi="標楷體"/>
          <w:color w:val="000000"/>
        </w:rPr>
        <w:t>101-128</w:t>
      </w:r>
      <w:r w:rsidRPr="00A37543">
        <w:rPr>
          <w:rFonts w:ascii="標楷體" w:eastAsia="標楷體" w:hAnsi="標楷體" w:hint="eastAsia"/>
          <w:color w:val="000000"/>
        </w:rPr>
        <w:t>頁。</w:t>
      </w:r>
    </w:p>
    <w:p w:rsidR="004E4CBB" w:rsidRPr="00A37543" w:rsidRDefault="004E4CBB" w:rsidP="004E4CBB">
      <w:pPr>
        <w:pStyle w:val="Web"/>
        <w:snapToGrid w:val="0"/>
        <w:spacing w:line="360" w:lineRule="auto"/>
        <w:rPr>
          <w:rFonts w:ascii="標楷體" w:eastAsia="標楷體" w:hAnsi="標楷體"/>
        </w:rPr>
      </w:pPr>
      <w:r w:rsidRPr="00A37543">
        <w:rPr>
          <w:rFonts w:ascii="標楷體" w:eastAsia="標楷體" w:hAnsi="標楷體"/>
        </w:rPr>
        <w:t>2.</w:t>
      </w:r>
      <w:r w:rsidRPr="00A37543">
        <w:rPr>
          <w:rFonts w:ascii="標楷體" w:eastAsia="標楷體" w:hAnsi="標楷體" w:hint="eastAsia"/>
          <w:color w:val="000000"/>
        </w:rPr>
        <w:t>蔡明富</w:t>
      </w:r>
      <w:r w:rsidRPr="00A37543">
        <w:rPr>
          <w:rFonts w:ascii="標楷體" w:eastAsia="標楷體" w:hAnsi="標楷體"/>
          <w:color w:val="000000"/>
        </w:rPr>
        <w:t xml:space="preserve"> (1998)</w:t>
      </w:r>
      <w:r w:rsidRPr="00A37543">
        <w:rPr>
          <w:rFonts w:ascii="標楷體" w:eastAsia="標楷體" w:hAnsi="標楷體" w:hint="eastAsia"/>
          <w:color w:val="000000"/>
        </w:rPr>
        <w:t>，</w:t>
      </w:r>
      <w:r w:rsidRPr="00A37543">
        <w:rPr>
          <w:rFonts w:ascii="標楷體" w:eastAsia="標楷體" w:hAnsi="標楷體" w:hint="eastAsia"/>
        </w:rPr>
        <w:t>《</w:t>
      </w:r>
      <w:r w:rsidRPr="00A37543">
        <w:rPr>
          <w:rFonts w:ascii="標楷體" w:eastAsia="標楷體" w:hAnsi="標楷體" w:hint="eastAsia"/>
          <w:color w:val="000000"/>
        </w:rPr>
        <w:t>融合教育及其對班級經營的啟示</w:t>
      </w:r>
      <w:r w:rsidRPr="00A37543">
        <w:rPr>
          <w:rFonts w:ascii="標楷體" w:eastAsia="標楷體" w:hAnsi="標楷體" w:hint="eastAsia"/>
        </w:rPr>
        <w:t>》</w:t>
      </w:r>
      <w:r w:rsidRPr="00A37543">
        <w:rPr>
          <w:rFonts w:ascii="標楷體" w:eastAsia="標楷體" w:hAnsi="標楷體" w:hint="eastAsia"/>
          <w:color w:val="000000"/>
        </w:rPr>
        <w:t>，特殊教育與復健學報，第</w:t>
      </w:r>
      <w:r w:rsidRPr="00A37543">
        <w:rPr>
          <w:rFonts w:ascii="標楷體" w:eastAsia="標楷體" w:hAnsi="標楷體"/>
          <w:color w:val="000000"/>
        </w:rPr>
        <w:t>6</w:t>
      </w:r>
      <w:r w:rsidRPr="00A37543">
        <w:rPr>
          <w:rFonts w:ascii="標楷體" w:eastAsia="標楷體" w:hAnsi="標楷體" w:hint="eastAsia"/>
          <w:color w:val="000000"/>
        </w:rPr>
        <w:t>期，第</w:t>
      </w:r>
      <w:r w:rsidRPr="00A37543">
        <w:rPr>
          <w:rFonts w:ascii="標楷體" w:eastAsia="標楷體" w:hAnsi="標楷體"/>
          <w:color w:val="000000"/>
        </w:rPr>
        <w:t>349-380</w:t>
      </w:r>
      <w:r w:rsidRPr="00A37543">
        <w:rPr>
          <w:rFonts w:ascii="標楷體" w:eastAsia="標楷體" w:hAnsi="標楷體" w:hint="eastAsia"/>
          <w:color w:val="000000"/>
        </w:rPr>
        <w:t>頁。</w:t>
      </w:r>
    </w:p>
    <w:p w:rsidR="004E4CBB" w:rsidRPr="00A37543" w:rsidRDefault="004E4CBB" w:rsidP="004E4CBB">
      <w:pPr>
        <w:pStyle w:val="Web"/>
        <w:snapToGrid w:val="0"/>
        <w:spacing w:line="360" w:lineRule="auto"/>
        <w:rPr>
          <w:rFonts w:ascii="標楷體" w:eastAsia="標楷體" w:hAnsi="標楷體"/>
        </w:rPr>
      </w:pPr>
      <w:r w:rsidRPr="00A37543">
        <w:rPr>
          <w:rFonts w:ascii="標楷體" w:eastAsia="標楷體" w:hAnsi="標楷體"/>
        </w:rPr>
        <w:t>3.</w:t>
      </w:r>
      <w:r w:rsidRPr="00A37543">
        <w:rPr>
          <w:rFonts w:ascii="標楷體" w:eastAsia="標楷體" w:hAnsi="標楷體" w:hint="eastAsia"/>
        </w:rPr>
        <w:t>孟瑛如，吳東光</w:t>
      </w:r>
      <w:r w:rsidRPr="00A37543">
        <w:rPr>
          <w:rFonts w:ascii="標楷體" w:eastAsia="標楷體" w:hAnsi="標楷體"/>
        </w:rPr>
        <w:t>(1999)</w:t>
      </w:r>
      <w:r w:rsidRPr="00A37543">
        <w:rPr>
          <w:rFonts w:ascii="標楷體" w:eastAsia="標楷體" w:hAnsi="標楷體" w:hint="eastAsia"/>
        </w:rPr>
        <w:t>，《數學學習障礙與多媒體教材之發展應用》，特殊教育季刊，民88年09月，第72期，第13-18頁。</w:t>
      </w:r>
    </w:p>
    <w:p w:rsidR="004E4CBB" w:rsidRPr="00A37543" w:rsidRDefault="004E4CBB" w:rsidP="004E4CBB">
      <w:pPr>
        <w:pStyle w:val="Web"/>
        <w:snapToGrid w:val="0"/>
        <w:spacing w:line="360" w:lineRule="auto"/>
        <w:rPr>
          <w:rFonts w:ascii="標楷體" w:eastAsia="標楷體" w:hAnsi="標楷體"/>
        </w:rPr>
      </w:pPr>
      <w:r w:rsidRPr="00A37543">
        <w:rPr>
          <w:rFonts w:ascii="標楷體" w:eastAsia="標楷體" w:hAnsi="標楷體"/>
        </w:rPr>
        <w:t>4.</w:t>
      </w:r>
      <w:r w:rsidRPr="00A37543">
        <w:rPr>
          <w:rFonts w:ascii="標楷體" w:eastAsia="標楷體" w:hAnsi="標楷體" w:hint="eastAsia"/>
        </w:rPr>
        <w:t>郭惠雯</w:t>
      </w:r>
      <w:r w:rsidRPr="00A37543">
        <w:rPr>
          <w:rFonts w:ascii="標楷體" w:eastAsia="標楷體" w:hAnsi="標楷體"/>
        </w:rPr>
        <w:t>(2002)</w:t>
      </w:r>
      <w:r w:rsidRPr="00A37543">
        <w:rPr>
          <w:rFonts w:ascii="標楷體" w:eastAsia="標楷體" w:hAnsi="標楷體" w:hint="eastAsia"/>
        </w:rPr>
        <w:t>，《融合教育理念之發展與相關問題探討》，屏師特殊教育，民</w:t>
      </w:r>
      <w:r w:rsidRPr="00A37543">
        <w:rPr>
          <w:rFonts w:ascii="標楷體" w:eastAsia="標楷體" w:hAnsi="標楷體"/>
        </w:rPr>
        <w:t xml:space="preserve"> 91 </w:t>
      </w:r>
      <w:r w:rsidRPr="00A37543">
        <w:rPr>
          <w:rFonts w:ascii="標楷體" w:eastAsia="標楷體" w:hAnsi="標楷體" w:hint="eastAsia"/>
        </w:rPr>
        <w:t>年</w:t>
      </w:r>
      <w:r w:rsidRPr="00A37543">
        <w:rPr>
          <w:rFonts w:ascii="標楷體" w:eastAsia="標楷體" w:hAnsi="標楷體"/>
        </w:rPr>
        <w:t>5</w:t>
      </w:r>
      <w:r w:rsidRPr="00A37543">
        <w:rPr>
          <w:rFonts w:ascii="標楷體" w:eastAsia="標楷體" w:hAnsi="標楷體" w:hint="eastAsia"/>
        </w:rPr>
        <w:t>月，第</w:t>
      </w:r>
      <w:r w:rsidRPr="00A37543">
        <w:rPr>
          <w:rFonts w:ascii="標楷體" w:eastAsia="標楷體" w:hAnsi="標楷體"/>
        </w:rPr>
        <w:t>3</w:t>
      </w:r>
      <w:r w:rsidRPr="00A37543">
        <w:rPr>
          <w:rFonts w:ascii="標楷體" w:eastAsia="標楷體" w:hAnsi="標楷體" w:hint="eastAsia"/>
        </w:rPr>
        <w:t>期，第</w:t>
      </w:r>
      <w:r w:rsidRPr="00A37543">
        <w:rPr>
          <w:rFonts w:ascii="標楷體" w:eastAsia="標楷體" w:hAnsi="標楷體"/>
        </w:rPr>
        <w:t xml:space="preserve"> 41-49 </w:t>
      </w:r>
      <w:r w:rsidRPr="00A37543">
        <w:rPr>
          <w:rFonts w:ascii="標楷體" w:eastAsia="標楷體" w:hAnsi="標楷體" w:hint="eastAsia"/>
        </w:rPr>
        <w:t>頁。</w:t>
      </w:r>
    </w:p>
    <w:p w:rsidR="004E4CBB" w:rsidRPr="00A37543" w:rsidRDefault="004E4CBB" w:rsidP="004E4CBB">
      <w:pPr>
        <w:pStyle w:val="Web"/>
        <w:snapToGrid w:val="0"/>
        <w:spacing w:line="360" w:lineRule="auto"/>
        <w:rPr>
          <w:rFonts w:ascii="標楷體" w:eastAsia="標楷體" w:hAnsi="標楷體"/>
        </w:rPr>
      </w:pPr>
      <w:r w:rsidRPr="00A37543">
        <w:rPr>
          <w:rFonts w:ascii="標楷體" w:eastAsia="標楷體" w:hAnsi="標楷體"/>
        </w:rPr>
        <w:t>5.</w:t>
      </w:r>
      <w:r w:rsidRPr="00A37543">
        <w:rPr>
          <w:rFonts w:ascii="標楷體" w:eastAsia="標楷體" w:hAnsi="標楷體" w:hint="eastAsia"/>
          <w:color w:val="000000"/>
        </w:rPr>
        <w:t>謝永齡</w:t>
      </w:r>
      <w:r w:rsidRPr="00A37543">
        <w:rPr>
          <w:rFonts w:ascii="標楷體" w:eastAsia="標楷體" w:hAnsi="標楷體"/>
          <w:color w:val="000000"/>
        </w:rPr>
        <w:t>(2003)</w:t>
      </w:r>
      <w:r w:rsidRPr="00A37543">
        <w:rPr>
          <w:rFonts w:ascii="標楷體" w:eastAsia="標楷體" w:hAnsi="標楷體" w:hint="eastAsia"/>
          <w:color w:val="000000"/>
        </w:rPr>
        <w:t>，</w:t>
      </w:r>
      <w:r w:rsidRPr="00A37543">
        <w:rPr>
          <w:rFonts w:ascii="標楷體" w:eastAsia="標楷體" w:hAnsi="標楷體" w:hint="eastAsia"/>
        </w:rPr>
        <w:t>《青少年心理問題》，香港，香港中文大學。</w:t>
      </w:r>
    </w:p>
    <w:p w:rsidR="004E4CBB" w:rsidRPr="00A37543" w:rsidRDefault="004E4CBB" w:rsidP="004E4CBB">
      <w:pPr>
        <w:pStyle w:val="Web"/>
        <w:snapToGrid w:val="0"/>
        <w:spacing w:line="360" w:lineRule="auto"/>
        <w:rPr>
          <w:rFonts w:ascii="標楷體" w:eastAsia="標楷體" w:hAnsi="標楷體"/>
        </w:rPr>
      </w:pPr>
      <w:r w:rsidRPr="00A37543">
        <w:rPr>
          <w:rFonts w:ascii="標楷體" w:eastAsia="標楷體" w:hAnsi="標楷體"/>
        </w:rPr>
        <w:t>6.</w:t>
      </w:r>
      <w:r w:rsidRPr="00A37543">
        <w:rPr>
          <w:rFonts w:ascii="標楷體" w:eastAsia="標楷體" w:hAnsi="標楷體" w:hint="eastAsia"/>
        </w:rPr>
        <w:t>衞生署兒童體能智力測驗服務</w:t>
      </w:r>
      <w:r w:rsidRPr="00A37543">
        <w:rPr>
          <w:rFonts w:ascii="標楷體" w:eastAsia="標楷體" w:hAnsi="標楷體"/>
        </w:rPr>
        <w:t>(2008)</w:t>
      </w:r>
      <w:r w:rsidRPr="00A37543">
        <w:rPr>
          <w:rFonts w:ascii="標楷體" w:eastAsia="標楷體" w:hAnsi="標楷體" w:hint="eastAsia"/>
        </w:rPr>
        <w:t xml:space="preserve"> ，《讀寫障礙》，瀏覽日期: </w:t>
      </w:r>
      <w:smartTag w:uri="urn:schemas-microsoft-com:office:smarttags" w:element="chsdate">
        <w:smartTagPr>
          <w:attr w:name="IsROCDate" w:val="False"/>
          <w:attr w:name="IsLunarDate" w:val="False"/>
          <w:attr w:name="Day" w:val="4"/>
          <w:attr w:name="Month" w:val="9"/>
          <w:attr w:name="Year" w:val="2009"/>
        </w:smartTagPr>
        <w:r w:rsidRPr="00A37543">
          <w:rPr>
            <w:rFonts w:ascii="標楷體" w:eastAsia="標楷體" w:hAnsi="標楷體" w:hint="eastAsia"/>
          </w:rPr>
          <w:t>9/4/2009</w:t>
        </w:r>
      </w:smartTag>
      <w:r w:rsidRPr="00A37543">
        <w:rPr>
          <w:rFonts w:ascii="標楷體" w:eastAsia="標楷體" w:hAnsi="標楷體" w:hint="eastAsia"/>
        </w:rPr>
        <w:t xml:space="preserve"> ， </w:t>
      </w:r>
      <w:hyperlink r:id="rId7" w:history="1">
        <w:r w:rsidRPr="00A37543">
          <w:rPr>
            <w:rStyle w:val="a4"/>
            <w:rFonts w:ascii="標楷體" w:eastAsia="標楷體" w:hAnsi="標楷體"/>
          </w:rPr>
          <w:t>http://www.dhcas.gov.hk/cindex.html</w:t>
        </w:r>
      </w:hyperlink>
    </w:p>
    <w:p w:rsidR="004E4CBB" w:rsidRPr="00A37543" w:rsidRDefault="004E4CBB" w:rsidP="004E4CBB">
      <w:pPr>
        <w:pStyle w:val="Web"/>
        <w:snapToGrid w:val="0"/>
        <w:spacing w:line="360" w:lineRule="auto"/>
        <w:rPr>
          <w:rFonts w:ascii="標楷體" w:eastAsia="標楷體" w:hAnsi="標楷體"/>
        </w:rPr>
      </w:pPr>
      <w:r w:rsidRPr="00A37543">
        <w:rPr>
          <w:rFonts w:ascii="標楷體" w:eastAsia="標楷體" w:hAnsi="標楷體"/>
        </w:rPr>
        <w:lastRenderedPageBreak/>
        <w:t>7.</w:t>
      </w:r>
      <w:r w:rsidRPr="00A37543">
        <w:rPr>
          <w:rFonts w:ascii="標楷體" w:eastAsia="標楷體" w:hAnsi="標楷體" w:hint="eastAsia"/>
        </w:rPr>
        <w:t>周美玲</w:t>
      </w:r>
      <w:r w:rsidRPr="00A37543">
        <w:rPr>
          <w:rFonts w:ascii="標楷體" w:eastAsia="標楷體" w:hAnsi="標楷體"/>
        </w:rPr>
        <w:t>(2006)</w:t>
      </w:r>
      <w:r w:rsidRPr="00A37543">
        <w:rPr>
          <w:rFonts w:ascii="標楷體" w:eastAsia="標楷體" w:hAnsi="標楷體" w:hint="eastAsia"/>
        </w:rPr>
        <w:t>：《如何協助有讀寫障礙學童有效地學習》，優質學校教育學報，第四期，第</w:t>
      </w:r>
      <w:r w:rsidRPr="00A37543">
        <w:rPr>
          <w:rFonts w:ascii="標楷體" w:eastAsia="標楷體" w:hAnsi="標楷體"/>
        </w:rPr>
        <w:t>67-70</w:t>
      </w:r>
      <w:r w:rsidRPr="00A37543">
        <w:rPr>
          <w:rFonts w:ascii="標楷體" w:eastAsia="標楷體" w:hAnsi="標楷體" w:hint="eastAsia"/>
        </w:rPr>
        <w:t>頁。</w:t>
      </w:r>
    </w:p>
    <w:p w:rsidR="004E4CBB" w:rsidRPr="00A37543" w:rsidRDefault="004E4CBB" w:rsidP="004E4CBB">
      <w:pPr>
        <w:pStyle w:val="Web"/>
        <w:snapToGrid w:val="0"/>
        <w:spacing w:line="360" w:lineRule="auto"/>
        <w:rPr>
          <w:rFonts w:ascii="標楷體" w:eastAsia="標楷體" w:hAnsi="標楷體"/>
        </w:rPr>
      </w:pPr>
      <w:r w:rsidRPr="00A37543">
        <w:rPr>
          <w:rFonts w:ascii="標楷體" w:eastAsia="標楷體" w:hAnsi="標楷體"/>
        </w:rPr>
        <w:t>8.</w:t>
      </w:r>
      <w:r w:rsidRPr="00A37543">
        <w:rPr>
          <w:rFonts w:ascii="標楷體" w:eastAsia="標楷體" w:hAnsi="標楷體" w:hint="eastAsia"/>
        </w:rPr>
        <w:t>王遠敏</w:t>
      </w:r>
      <w:r w:rsidRPr="00A37543">
        <w:rPr>
          <w:rFonts w:ascii="標楷體" w:eastAsia="標楷體" w:hAnsi="標楷體"/>
        </w:rPr>
        <w:t>(2006)</w:t>
      </w:r>
      <w:r w:rsidRPr="00A37543">
        <w:rPr>
          <w:rFonts w:ascii="標楷體" w:eastAsia="標楷體" w:hAnsi="標楷體" w:hint="eastAsia"/>
        </w:rPr>
        <w:t>，《亞斯柏格症學生輔導實例》，特殊教育季刊，民</w:t>
      </w:r>
      <w:r w:rsidRPr="00A37543">
        <w:rPr>
          <w:rFonts w:ascii="標楷體" w:eastAsia="標楷體" w:hAnsi="標楷體"/>
        </w:rPr>
        <w:t xml:space="preserve">95 </w:t>
      </w:r>
      <w:r w:rsidRPr="00A37543">
        <w:rPr>
          <w:rFonts w:ascii="標楷體" w:eastAsia="標楷體" w:hAnsi="標楷體" w:hint="eastAsia"/>
        </w:rPr>
        <w:t>年</w:t>
      </w:r>
      <w:r w:rsidRPr="00A37543">
        <w:rPr>
          <w:rFonts w:ascii="標楷體" w:eastAsia="標楷體" w:hAnsi="標楷體"/>
        </w:rPr>
        <w:t xml:space="preserve">3 </w:t>
      </w:r>
      <w:r w:rsidRPr="00A37543">
        <w:rPr>
          <w:rFonts w:ascii="標楷體" w:eastAsia="標楷體" w:hAnsi="標楷體" w:hint="eastAsia"/>
        </w:rPr>
        <w:t>月，第</w:t>
      </w:r>
      <w:r w:rsidRPr="00A37543">
        <w:rPr>
          <w:rFonts w:ascii="標楷體" w:eastAsia="標楷體" w:hAnsi="標楷體"/>
        </w:rPr>
        <w:t xml:space="preserve">98 </w:t>
      </w:r>
      <w:r w:rsidRPr="00A37543">
        <w:rPr>
          <w:rFonts w:ascii="標楷體" w:eastAsia="標楷體" w:hAnsi="標楷體" w:hint="eastAsia"/>
        </w:rPr>
        <w:t>期，</w:t>
      </w:r>
      <w:r w:rsidRPr="00A37543">
        <w:rPr>
          <w:rFonts w:ascii="標楷體" w:eastAsia="標楷體" w:hAnsi="標楷體"/>
        </w:rPr>
        <w:t xml:space="preserve"> </w:t>
      </w:r>
      <w:r w:rsidRPr="00A37543">
        <w:rPr>
          <w:rFonts w:ascii="標楷體" w:eastAsia="標楷體" w:hAnsi="標楷體" w:hint="eastAsia"/>
        </w:rPr>
        <w:t>第</w:t>
      </w:r>
      <w:r w:rsidRPr="00A37543">
        <w:rPr>
          <w:rFonts w:ascii="標楷體" w:eastAsia="標楷體" w:hAnsi="標楷體"/>
        </w:rPr>
        <w:t xml:space="preserve">17-25 </w:t>
      </w:r>
      <w:r w:rsidRPr="00A37543">
        <w:rPr>
          <w:rFonts w:ascii="標楷體" w:eastAsia="標楷體" w:hAnsi="標楷體" w:hint="eastAsia"/>
        </w:rPr>
        <w:t>頁。</w:t>
      </w:r>
    </w:p>
    <w:p w:rsidR="004E4CBB" w:rsidRPr="00A37543" w:rsidRDefault="004E4CBB" w:rsidP="004E4CBB">
      <w:pPr>
        <w:pStyle w:val="Web"/>
        <w:snapToGrid w:val="0"/>
        <w:spacing w:line="360" w:lineRule="auto"/>
        <w:rPr>
          <w:rFonts w:ascii="標楷體" w:eastAsia="標楷體" w:hAnsi="標楷體"/>
        </w:rPr>
      </w:pPr>
      <w:r w:rsidRPr="00A37543">
        <w:rPr>
          <w:rFonts w:ascii="標楷體" w:eastAsia="標楷體" w:hAnsi="標楷體"/>
        </w:rPr>
        <w:t>9.</w:t>
      </w:r>
      <w:r w:rsidRPr="00A37543">
        <w:rPr>
          <w:rFonts w:ascii="標楷體" w:eastAsia="標楷體" w:hAnsi="標楷體" w:hint="eastAsia"/>
        </w:rPr>
        <w:t>唐鈺雁</w:t>
      </w:r>
      <w:r w:rsidRPr="00A37543">
        <w:rPr>
          <w:rFonts w:ascii="標楷體" w:eastAsia="標楷體" w:hAnsi="標楷體"/>
        </w:rPr>
        <w:t>(2007)</w:t>
      </w:r>
      <w:r w:rsidRPr="00A37543">
        <w:rPr>
          <w:rFonts w:ascii="標楷體" w:eastAsia="標楷體" w:hAnsi="標楷體" w:hint="eastAsia"/>
        </w:rPr>
        <w:t>，《心智圖法在學習障礙學生語文教學設計上之應用》，特教園丁，2007年9月，第1期，第23卷，第28-35頁。</w:t>
      </w:r>
    </w:p>
    <w:p w:rsidR="00BA4685" w:rsidRDefault="004E4CBB" w:rsidP="004E4CBB">
      <w:r>
        <w:rPr>
          <w:rFonts w:ascii="標楷體" w:eastAsia="標楷體" w:hAnsi="標楷體" w:hint="eastAsia"/>
        </w:rPr>
        <w:t>10.</w:t>
      </w:r>
      <w:r w:rsidRPr="00A37543">
        <w:rPr>
          <w:rFonts w:ascii="標楷體" w:eastAsia="標楷體" w:hAnsi="標楷體" w:hint="eastAsia"/>
        </w:rPr>
        <w:t>唐榮昌</w:t>
      </w:r>
      <w:r w:rsidRPr="00A37543">
        <w:rPr>
          <w:rFonts w:ascii="標楷體" w:eastAsia="標楷體" w:hAnsi="標楷體"/>
        </w:rPr>
        <w:t>(2007)</w:t>
      </w:r>
      <w:r w:rsidRPr="00A37543">
        <w:rPr>
          <w:rFonts w:ascii="標楷體" w:eastAsia="標楷體" w:hAnsi="標楷體" w:hint="eastAsia"/>
        </w:rPr>
        <w:t>，《改革中的省思</w:t>
      </w:r>
      <w:r w:rsidRPr="00A37543">
        <w:rPr>
          <w:rFonts w:ascii="標楷體" w:eastAsia="標楷體" w:hAnsi="標楷體"/>
        </w:rPr>
        <w:t>—</w:t>
      </w:r>
      <w:r w:rsidRPr="00A37543">
        <w:rPr>
          <w:rFonts w:ascii="標楷體" w:eastAsia="標楷體" w:hAnsi="標楷體" w:hint="eastAsia"/>
        </w:rPr>
        <w:t>談融合教育的困境與突破》，</w:t>
      </w:r>
      <w:proofErr w:type="gramStart"/>
      <w:r w:rsidRPr="00A37543">
        <w:rPr>
          <w:rFonts w:ascii="標楷體" w:eastAsia="標楷體" w:hAnsi="標楷體" w:hint="eastAsia"/>
        </w:rPr>
        <w:t>雲嘉特教</w:t>
      </w:r>
      <w:proofErr w:type="gramEnd"/>
      <w:r w:rsidRPr="00A37543">
        <w:rPr>
          <w:rFonts w:ascii="標楷體" w:eastAsia="標楷體" w:hAnsi="標楷體" w:hint="eastAsia"/>
        </w:rPr>
        <w:t>，民</w:t>
      </w:r>
      <w:r w:rsidRPr="00A37543">
        <w:rPr>
          <w:rFonts w:ascii="標楷體" w:eastAsia="標楷體" w:hAnsi="標楷體"/>
        </w:rPr>
        <w:t xml:space="preserve">96 </w:t>
      </w:r>
      <w:r w:rsidRPr="00A37543">
        <w:rPr>
          <w:rFonts w:ascii="標楷體" w:eastAsia="標楷體" w:hAnsi="標楷體" w:hint="eastAsia"/>
        </w:rPr>
        <w:t>年</w:t>
      </w:r>
      <w:r w:rsidRPr="00A37543">
        <w:rPr>
          <w:rFonts w:ascii="標楷體" w:eastAsia="標楷體" w:hAnsi="標楷體"/>
        </w:rPr>
        <w:t xml:space="preserve">11 </w:t>
      </w:r>
      <w:r w:rsidRPr="00A37543">
        <w:rPr>
          <w:rFonts w:ascii="標楷體" w:eastAsia="標楷體" w:hAnsi="標楷體" w:hint="eastAsia"/>
        </w:rPr>
        <w:t>月，第</w:t>
      </w:r>
      <w:r w:rsidRPr="00A37543">
        <w:rPr>
          <w:rFonts w:ascii="標楷體" w:eastAsia="標楷體" w:hAnsi="標楷體"/>
        </w:rPr>
        <w:t xml:space="preserve">6 </w:t>
      </w:r>
      <w:r w:rsidRPr="00A37543">
        <w:rPr>
          <w:rFonts w:ascii="標楷體" w:eastAsia="標楷體" w:hAnsi="標楷體" w:hint="eastAsia"/>
        </w:rPr>
        <w:t>期，第</w:t>
      </w:r>
      <w:r w:rsidRPr="00A37543">
        <w:rPr>
          <w:rFonts w:ascii="標楷體" w:eastAsia="標楷體" w:hAnsi="標楷體"/>
        </w:rPr>
        <w:t xml:space="preserve"> 4- 7 </w:t>
      </w:r>
      <w:r w:rsidRPr="00A37543">
        <w:rPr>
          <w:rFonts w:ascii="標楷體" w:eastAsia="標楷體" w:hAnsi="標楷體" w:hint="eastAsia"/>
        </w:rPr>
        <w:t>頁。</w:t>
      </w:r>
    </w:p>
    <w:sectPr w:rsidR="00BA468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CBB"/>
    <w:rsid w:val="00052CB6"/>
    <w:rsid w:val="000578A8"/>
    <w:rsid w:val="001014AA"/>
    <w:rsid w:val="001374EE"/>
    <w:rsid w:val="00171B95"/>
    <w:rsid w:val="001C0919"/>
    <w:rsid w:val="001D1741"/>
    <w:rsid w:val="00313842"/>
    <w:rsid w:val="003F0075"/>
    <w:rsid w:val="004E4CBB"/>
    <w:rsid w:val="005201C9"/>
    <w:rsid w:val="00555449"/>
    <w:rsid w:val="005846D4"/>
    <w:rsid w:val="005C23A8"/>
    <w:rsid w:val="00611EB5"/>
    <w:rsid w:val="00641CE2"/>
    <w:rsid w:val="006E1491"/>
    <w:rsid w:val="00701E96"/>
    <w:rsid w:val="007020AA"/>
    <w:rsid w:val="008D7054"/>
    <w:rsid w:val="008E15C7"/>
    <w:rsid w:val="00903E31"/>
    <w:rsid w:val="00944429"/>
    <w:rsid w:val="00A26E1E"/>
    <w:rsid w:val="00BA4685"/>
    <w:rsid w:val="00C356EE"/>
    <w:rsid w:val="00D924BD"/>
    <w:rsid w:val="00E82440"/>
    <w:rsid w:val="00F739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C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4E4CBB"/>
    <w:pPr>
      <w:widowControl/>
      <w:spacing w:before="100" w:beforeAutospacing="1" w:after="100" w:afterAutospacing="1"/>
    </w:pPr>
    <w:rPr>
      <w:rFonts w:ascii="新細明體" w:hAnsi="新細明體" w:cs="新細明體"/>
      <w:kern w:val="0"/>
    </w:rPr>
  </w:style>
  <w:style w:type="character" w:styleId="a3">
    <w:name w:val="Strong"/>
    <w:basedOn w:val="a0"/>
    <w:qFormat/>
    <w:rsid w:val="004E4CBB"/>
    <w:rPr>
      <w:b/>
      <w:bCs/>
    </w:rPr>
  </w:style>
  <w:style w:type="character" w:styleId="a4">
    <w:name w:val="Hyperlink"/>
    <w:basedOn w:val="a0"/>
    <w:rsid w:val="004E4CBB"/>
    <w:rPr>
      <w:color w:val="0000FF"/>
      <w:u w:val="single"/>
    </w:rPr>
  </w:style>
  <w:style w:type="paragraph" w:styleId="a5">
    <w:name w:val="Balloon Text"/>
    <w:basedOn w:val="a"/>
    <w:link w:val="a6"/>
    <w:uiPriority w:val="99"/>
    <w:semiHidden/>
    <w:unhideWhenUsed/>
    <w:rsid w:val="004E4CB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E4CB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C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4E4CBB"/>
    <w:pPr>
      <w:widowControl/>
      <w:spacing w:before="100" w:beforeAutospacing="1" w:after="100" w:afterAutospacing="1"/>
    </w:pPr>
    <w:rPr>
      <w:rFonts w:ascii="新細明體" w:hAnsi="新細明體" w:cs="新細明體"/>
      <w:kern w:val="0"/>
    </w:rPr>
  </w:style>
  <w:style w:type="character" w:styleId="a3">
    <w:name w:val="Strong"/>
    <w:basedOn w:val="a0"/>
    <w:qFormat/>
    <w:rsid w:val="004E4CBB"/>
    <w:rPr>
      <w:b/>
      <w:bCs/>
    </w:rPr>
  </w:style>
  <w:style w:type="character" w:styleId="a4">
    <w:name w:val="Hyperlink"/>
    <w:basedOn w:val="a0"/>
    <w:rsid w:val="004E4CBB"/>
    <w:rPr>
      <w:color w:val="0000FF"/>
      <w:u w:val="single"/>
    </w:rPr>
  </w:style>
  <w:style w:type="paragraph" w:styleId="a5">
    <w:name w:val="Balloon Text"/>
    <w:basedOn w:val="a"/>
    <w:link w:val="a6"/>
    <w:uiPriority w:val="99"/>
    <w:semiHidden/>
    <w:unhideWhenUsed/>
    <w:rsid w:val="004E4CB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E4C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hcas.gov.hk/c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blog.yahoo.com/_ENLQTFLOKPYGMISNVGAM43XN4A/articles/8852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466</Words>
  <Characters>2660</Characters>
  <Application>Microsoft Office Word</Application>
  <DocSecurity>0</DocSecurity>
  <Lines>22</Lines>
  <Paragraphs>6</Paragraphs>
  <ScaleCrop>false</ScaleCrop>
  <Company>School</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BIS</cp:lastModifiedBy>
  <cp:revision>1</cp:revision>
  <dcterms:created xsi:type="dcterms:W3CDTF">2012-05-25T10:34:00Z</dcterms:created>
  <dcterms:modified xsi:type="dcterms:W3CDTF">2012-05-25T10:35:00Z</dcterms:modified>
</cp:coreProperties>
</file>