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06"/>
        <w:gridCol w:w="9150"/>
      </w:tblGrid>
      <w:tr w:rsidR="001015B1" w:rsidRPr="001015B1" w:rsidTr="001015B1">
        <w:trPr>
          <w:tblCellSpacing w:w="15" w:type="dxa"/>
          <w:jc w:val="center"/>
        </w:trPr>
        <w:tc>
          <w:tcPr>
            <w:tcW w:w="644" w:type="pct"/>
            <w:noWrap/>
            <w:vAlign w:val="center"/>
            <w:hideMark/>
          </w:tcPr>
          <w:p w:rsidR="001015B1" w:rsidRPr="001015B1" w:rsidRDefault="001015B1" w:rsidP="001015B1">
            <w:pPr>
              <w:widowControl/>
              <w:jc w:val="center"/>
              <w:rPr>
                <w:rFonts w:ascii="新細明體" w:eastAsia="新細明體" w:hAnsi="新細明體" w:cs="新細明體"/>
                <w:b/>
                <w:bCs/>
                <w:kern w:val="0"/>
                <w:szCs w:val="24"/>
              </w:rPr>
            </w:pPr>
            <w:r w:rsidRPr="001015B1">
              <w:rPr>
                <w:rFonts w:ascii="新細明體" w:eastAsia="新細明體" w:hAnsi="新細明體" w:cs="新細明體"/>
                <w:b/>
                <w:bCs/>
                <w:kern w:val="0"/>
                <w:szCs w:val="24"/>
              </w:rPr>
              <w:t>名　　稱</w:t>
            </w:r>
          </w:p>
        </w:tc>
        <w:tc>
          <w:tcPr>
            <w:tcW w:w="4310" w:type="pct"/>
            <w:vAlign w:val="center"/>
            <w:hideMark/>
          </w:tcPr>
          <w:p w:rsidR="001015B1" w:rsidRPr="001015B1" w:rsidRDefault="001015B1" w:rsidP="001015B1">
            <w:pPr>
              <w:widowControl/>
              <w:rPr>
                <w:rFonts w:ascii="新細明體" w:eastAsia="新細明體" w:hAnsi="新細明體" w:cs="新細明體"/>
                <w:kern w:val="0"/>
                <w:szCs w:val="24"/>
              </w:rPr>
            </w:pPr>
            <w:hyperlink r:id="rId5" w:history="1">
              <w:r w:rsidRPr="001015B1">
                <w:rPr>
                  <w:rFonts w:ascii="新細明體" w:eastAsia="新細明體" w:hAnsi="新細明體" w:cs="新細明體"/>
                  <w:color w:val="0000FF"/>
                  <w:kern w:val="0"/>
                  <w:szCs w:val="24"/>
                  <w:u w:val="single"/>
                </w:rPr>
                <w:t>國民教育法</w:t>
              </w:r>
            </w:hyperlink>
            <w:r w:rsidRPr="001015B1">
              <w:rPr>
                <w:rFonts w:ascii="新細明體" w:eastAsia="新細明體" w:hAnsi="新細明體" w:cs="新細明體"/>
                <w:kern w:val="0"/>
                <w:szCs w:val="24"/>
              </w:rPr>
              <w:t xml:space="preserve"> </w:t>
            </w:r>
            <w:r>
              <w:rPr>
                <w:rFonts w:ascii="新細明體" w:eastAsia="新細明體" w:hAnsi="新細明體" w:cs="新細明體"/>
                <w:noProof/>
                <w:color w:val="0000FF"/>
                <w:kern w:val="0"/>
                <w:szCs w:val="24"/>
              </w:rPr>
              <w:drawing>
                <wp:inline distT="0" distB="0" distL="0" distR="0" wp14:anchorId="337D3AE9" wp14:editId="6649D894">
                  <wp:extent cx="152400" cy="137160"/>
                  <wp:effectExtent l="0" t="0" r="0" b="0"/>
                  <wp:docPr id="1" name="圖片 1" descr="英">
                    <a:hlinkClick xmlns:a="http://schemas.openxmlformats.org/drawingml/2006/main" r:id="rId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英">
                            <a:hlinkClick r:id="rId6"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tc>
      </w:tr>
      <w:tr w:rsidR="001015B1" w:rsidRPr="001015B1" w:rsidTr="001015B1">
        <w:trPr>
          <w:tblCellSpacing w:w="15" w:type="dxa"/>
          <w:jc w:val="center"/>
        </w:trPr>
        <w:tc>
          <w:tcPr>
            <w:tcW w:w="644" w:type="pct"/>
            <w:noWrap/>
            <w:vAlign w:val="center"/>
            <w:hideMark/>
          </w:tcPr>
          <w:p w:rsidR="001015B1" w:rsidRPr="001015B1" w:rsidRDefault="001015B1" w:rsidP="001015B1">
            <w:pPr>
              <w:widowControl/>
              <w:jc w:val="center"/>
              <w:rPr>
                <w:rFonts w:ascii="新細明體" w:eastAsia="新細明體" w:hAnsi="新細明體" w:cs="新細明體"/>
                <w:b/>
                <w:bCs/>
                <w:kern w:val="0"/>
                <w:szCs w:val="24"/>
              </w:rPr>
            </w:pPr>
            <w:r w:rsidRPr="001015B1">
              <w:rPr>
                <w:rFonts w:ascii="新細明體" w:eastAsia="新細明體" w:hAnsi="新細明體" w:cs="新細明體"/>
                <w:b/>
                <w:bCs/>
                <w:kern w:val="0"/>
                <w:szCs w:val="24"/>
              </w:rPr>
              <w:t xml:space="preserve">修正日期 </w:t>
            </w:r>
          </w:p>
        </w:tc>
        <w:tc>
          <w:tcPr>
            <w:tcW w:w="4310" w:type="pct"/>
            <w:vAlign w:val="center"/>
            <w:hideMark/>
          </w:tcPr>
          <w:p w:rsidR="001015B1" w:rsidRPr="001015B1" w:rsidRDefault="001015B1" w:rsidP="001015B1">
            <w:pPr>
              <w:widowControl/>
              <w:rPr>
                <w:rFonts w:ascii="新細明體" w:eastAsia="新細明體" w:hAnsi="新細明體" w:cs="新細明體"/>
                <w:kern w:val="0"/>
                <w:szCs w:val="24"/>
              </w:rPr>
            </w:pPr>
            <w:r w:rsidRPr="001015B1">
              <w:rPr>
                <w:rFonts w:ascii="新細明體" w:eastAsia="新細明體" w:hAnsi="新細明體" w:cs="新細明體"/>
                <w:kern w:val="0"/>
                <w:szCs w:val="24"/>
              </w:rPr>
              <w:t xml:space="preserve">民國 105 年 05 月 11 日 </w:t>
            </w:r>
          </w:p>
        </w:tc>
      </w:tr>
      <w:tr w:rsidR="001015B1" w:rsidRPr="001015B1" w:rsidTr="001015B1">
        <w:trPr>
          <w:tblCellSpacing w:w="15" w:type="dxa"/>
          <w:jc w:val="center"/>
        </w:trPr>
        <w:tc>
          <w:tcPr>
            <w:tcW w:w="0" w:type="auto"/>
            <w:gridSpan w:val="2"/>
            <w:vAlign w:val="center"/>
            <w:hideMark/>
          </w:tcPr>
          <w:tbl>
            <w:tblPr>
              <w:tblW w:w="495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29"/>
              <w:gridCol w:w="9129"/>
            </w:tblGrid>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8" w:history="1">
                    <w:r w:rsidRPr="001015B1">
                      <w:rPr>
                        <w:rFonts w:ascii="新細明體" w:eastAsia="新細明體" w:hAnsi="新細明體" w:cs="新細明體"/>
                        <w:color w:val="0000FF"/>
                        <w:kern w:val="0"/>
                        <w:szCs w:val="24"/>
                        <w:u w:val="single"/>
                      </w:rPr>
                      <w:t>第 1 條</w:t>
                    </w:r>
                  </w:hyperlink>
                </w:p>
              </w:tc>
              <w:tc>
                <w:tcPr>
                  <w:tcW w:w="4388" w:type="pct"/>
                  <w:vAlign w:val="center"/>
                  <w:hideMark/>
                </w:tcPr>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國民教育依中華民國憲法第一百五十八條之規定，以養成德、智、體、群、美五育均衡發展之健全國民為宗旨。</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9" w:history="1">
                    <w:r w:rsidRPr="001015B1">
                      <w:rPr>
                        <w:rFonts w:ascii="新細明體" w:eastAsia="新細明體" w:hAnsi="新細明體" w:cs="新細明體"/>
                        <w:color w:val="0000FF"/>
                        <w:kern w:val="0"/>
                        <w:szCs w:val="24"/>
                        <w:u w:val="single"/>
                      </w:rPr>
                      <w:t>第 2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凡六歲至十五歲之國民，應受國民教育；已逾齡未受國民教育之國民，應受國民補習教育。</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六歲至十五歲國民之強迫入學，另以法律定之。</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10" w:history="1">
                    <w:r w:rsidRPr="001015B1">
                      <w:rPr>
                        <w:rFonts w:ascii="新細明體" w:eastAsia="新細明體" w:hAnsi="新細明體" w:cs="新細明體"/>
                        <w:color w:val="0000FF"/>
                        <w:kern w:val="0"/>
                        <w:szCs w:val="24"/>
                        <w:u w:val="single"/>
                      </w:rPr>
                      <w:t>第 3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國民教育分為二階段：前六年為國民小學教育；後三年為國民中學教育。</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對於資賦優異之國民小學學生，得縮短其修業年限。但以一年為限。</w:t>
                  </w:r>
                </w:p>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國民補習教育，由國民小學及國民中學附設國民補習學校實施；其辦法另定之。</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11" w:history="1">
                    <w:r w:rsidRPr="001015B1">
                      <w:rPr>
                        <w:rFonts w:ascii="新細明體" w:eastAsia="新細明體" w:hAnsi="新細明體" w:cs="新細明體"/>
                        <w:color w:val="0000FF"/>
                        <w:kern w:val="0"/>
                        <w:szCs w:val="24"/>
                        <w:u w:val="single"/>
                      </w:rPr>
                      <w:t>第 4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國民教育，以由政府辦理為原則，並鼓勵私人興辦。</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公立國民小學及國民中學，由直轄市或縣（市）政府依據人口、交通、社區、文化環境、行政區域及學校分布情形，劃分學區，分區設置；其學區劃分原則及分發入學規定，由直轄市、縣（市）政府定之。</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前項國民小學及國民中學，得委由私人辦理，其辦法，由直轄市或縣（市）政府定之。</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為保障學生學習權及家長教育選擇權，國民教育階段得辦理非學校型態實驗教育，其實驗內容、期程、範圍、申請條件與程序及其他相關事項之準則，由教育部會商直轄市、縣（市）政府後定之。</w:t>
                  </w:r>
                </w:p>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補習及進修教育法所定之短期補習教育，不得視為前項非學校型態之實驗教育。</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12" w:history="1">
                    <w:r w:rsidRPr="001015B1">
                      <w:rPr>
                        <w:rFonts w:ascii="新細明體" w:eastAsia="新細明體" w:hAnsi="新細明體" w:cs="新細明體"/>
                        <w:color w:val="0000FF"/>
                        <w:kern w:val="0"/>
                        <w:szCs w:val="24"/>
                        <w:u w:val="single"/>
                      </w:rPr>
                      <w:t>第 5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國民小學及國民中學學生免納學費；貧苦者，由政府供給書籍，並免繳其他法令規定之費用。</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國民中學另設獎、助學金，獎助優秀、清寒學生。</w:t>
                  </w:r>
                </w:p>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國民小學及國民中學雜費及各項代收代辦費之收支辦法，由直轄市、縣 (市) 政府定之。</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13" w:history="1">
                    <w:r w:rsidRPr="001015B1">
                      <w:rPr>
                        <w:rFonts w:ascii="新細明體" w:eastAsia="新細明體" w:hAnsi="新細明體" w:cs="新細明體"/>
                        <w:color w:val="0000FF"/>
                        <w:kern w:val="0"/>
                        <w:szCs w:val="24"/>
                        <w:u w:val="single"/>
                      </w:rPr>
                      <w:t>第 5-1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國民小學及國民中學應辦理學生團體保險；其範圍、金額、繳費方式、期程、給付標準、權利與義務、辦理方式及其他相關事項之辦法，由各該主管教育行政機關定之。</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學生申請理賠時，學校應主動協助辦理。</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各級主管教育行政機關應為所轄之公私立國民中小學場所投保公共意外責任保險。</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前項之經費，由教育部按年度編列預算支應之。</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14" w:history="1">
                    <w:r w:rsidRPr="001015B1">
                      <w:rPr>
                        <w:rFonts w:ascii="新細明體" w:eastAsia="新細明體" w:hAnsi="新細明體" w:cs="新細明體"/>
                        <w:color w:val="0000FF"/>
                        <w:kern w:val="0"/>
                        <w:szCs w:val="24"/>
                        <w:u w:val="single"/>
                      </w:rPr>
                      <w:t>第 6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六歲之學齡兒童，由戶政機關調查造冊，送經直轄市、縣 (市) 政府按學區分發，並由鄉、鎮 (市) 、區公所通知其入國民小學。</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國民小學當年度畢業生，由直轄市、縣 (市) 政府按學區分發入國民中學。</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政府派赴國外工作人員子女、僑生及外國學生進入國民小學、國民中學就學，其資格、方式及其他相關事項之辦法，由教育部定之。</w:t>
                  </w:r>
                </w:p>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國民小學及國民中學學生學籍資料，應以書面或電子方式切實記錄，永久保存並依法使用；其學籍管理辦法，由直轄市、縣 (市) 政府定之。</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15" w:history="1">
                    <w:r w:rsidRPr="001015B1">
                      <w:rPr>
                        <w:rFonts w:ascii="新細明體" w:eastAsia="新細明體" w:hAnsi="新細明體" w:cs="新細明體"/>
                        <w:color w:val="0000FF"/>
                        <w:kern w:val="0"/>
                        <w:szCs w:val="24"/>
                        <w:u w:val="single"/>
                      </w:rPr>
                      <w:t>第 7 條</w:t>
                    </w:r>
                  </w:hyperlink>
                </w:p>
              </w:tc>
              <w:tc>
                <w:tcPr>
                  <w:tcW w:w="4388" w:type="pct"/>
                  <w:vAlign w:val="center"/>
                  <w:hideMark/>
                </w:tcPr>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國民小學及國民中學之課程，應以民族精神教育及國民生活教育為中心，學生身心健全發展為目標，並注重其連貫性。</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16" w:history="1">
                    <w:r w:rsidRPr="001015B1">
                      <w:rPr>
                        <w:rFonts w:ascii="新細明體" w:eastAsia="新細明體" w:hAnsi="新細明體" w:cs="新細明體"/>
                        <w:color w:val="0000FF"/>
                        <w:kern w:val="0"/>
                        <w:szCs w:val="24"/>
                        <w:u w:val="single"/>
                      </w:rPr>
                      <w:t>第 7-1 條</w:t>
                    </w:r>
                  </w:hyperlink>
                </w:p>
              </w:tc>
              <w:tc>
                <w:tcPr>
                  <w:tcW w:w="4388" w:type="pct"/>
                  <w:vAlign w:val="center"/>
                  <w:hideMark/>
                </w:tcPr>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為適應學生個別差異、學習興趣與需要，國民中學</w:t>
                  </w:r>
                  <w:proofErr w:type="gramStart"/>
                  <w:r w:rsidRPr="001015B1">
                    <w:rPr>
                      <w:rFonts w:ascii="細明體" w:eastAsia="細明體" w:hAnsi="細明體" w:cs="細明體" w:hint="eastAsia"/>
                      <w:kern w:val="0"/>
                      <w:szCs w:val="24"/>
                    </w:rPr>
                    <w:t>三</w:t>
                  </w:r>
                  <w:proofErr w:type="gramEnd"/>
                  <w:r w:rsidRPr="001015B1">
                    <w:rPr>
                      <w:rFonts w:ascii="細明體" w:eastAsia="細明體" w:hAnsi="細明體" w:cs="細明體" w:hint="eastAsia"/>
                      <w:kern w:val="0"/>
                      <w:szCs w:val="24"/>
                    </w:rPr>
                    <w:t>年級學生，應在自由參加之原則下，由學校提供技藝課程</w:t>
                  </w:r>
                  <w:proofErr w:type="gramStart"/>
                  <w:r w:rsidRPr="001015B1">
                    <w:rPr>
                      <w:rFonts w:ascii="細明體" w:eastAsia="細明體" w:hAnsi="細明體" w:cs="細明體" w:hint="eastAsia"/>
                      <w:kern w:val="0"/>
                      <w:szCs w:val="24"/>
                    </w:rPr>
                    <w:t>選習，</w:t>
                  </w:r>
                  <w:proofErr w:type="gramEnd"/>
                  <w:r w:rsidRPr="001015B1">
                    <w:rPr>
                      <w:rFonts w:ascii="細明體" w:eastAsia="細明體" w:hAnsi="細明體" w:cs="細明體" w:hint="eastAsia"/>
                      <w:kern w:val="0"/>
                      <w:szCs w:val="24"/>
                    </w:rPr>
                    <w:t>加強技藝教育，並得</w:t>
                  </w:r>
                  <w:proofErr w:type="gramStart"/>
                  <w:r w:rsidRPr="001015B1">
                    <w:rPr>
                      <w:rFonts w:ascii="細明體" w:eastAsia="細明體" w:hAnsi="細明體" w:cs="細明體" w:hint="eastAsia"/>
                      <w:kern w:val="0"/>
                      <w:szCs w:val="24"/>
                    </w:rPr>
                    <w:t>採</w:t>
                  </w:r>
                  <w:proofErr w:type="gramEnd"/>
                  <w:r w:rsidRPr="001015B1">
                    <w:rPr>
                      <w:rFonts w:ascii="細明體" w:eastAsia="細明體" w:hAnsi="細明體" w:cs="細明體" w:hint="eastAsia"/>
                      <w:kern w:val="0"/>
                      <w:szCs w:val="24"/>
                    </w:rPr>
                    <w:t>專案編班方式辦理；其實施辦法，由教育部定之。</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17" w:history="1">
                    <w:r w:rsidRPr="001015B1">
                      <w:rPr>
                        <w:rFonts w:ascii="新細明體" w:eastAsia="新細明體" w:hAnsi="新細明體" w:cs="新細明體"/>
                        <w:color w:val="0000FF"/>
                        <w:kern w:val="0"/>
                        <w:szCs w:val="24"/>
                        <w:u w:val="single"/>
                      </w:rPr>
                      <w:t>第 8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國民小學及國民中學之課程綱要，由教育部常設課程研究發展機構定之。</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18" w:history="1">
                    <w:r w:rsidRPr="001015B1">
                      <w:rPr>
                        <w:rFonts w:ascii="新細明體" w:eastAsia="新細明體" w:hAnsi="新細明體" w:cs="新細明體"/>
                        <w:color w:val="0000FF"/>
                        <w:kern w:val="0"/>
                        <w:szCs w:val="24"/>
                        <w:u w:val="single"/>
                      </w:rPr>
                      <w:t>第 8-1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國民小學及國民中學設備基準，由中央主管機關定之。直轄市或縣（市）主管機關亦得視實際需要，另定適用於該地方之基準，報中央主管機關備查。</w:t>
                  </w:r>
                </w:p>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國民小學及國民中學應設置圖書館（室）並訂定閱讀課程，獎勵學生閱讀課外書籍。</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19" w:history="1">
                    <w:r w:rsidRPr="001015B1">
                      <w:rPr>
                        <w:rFonts w:ascii="新細明體" w:eastAsia="新細明體" w:hAnsi="新細明體" w:cs="新細明體"/>
                        <w:color w:val="0000FF"/>
                        <w:kern w:val="0"/>
                        <w:szCs w:val="24"/>
                        <w:u w:val="single"/>
                      </w:rPr>
                      <w:t>第 8-2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國民小學及國民中學之教科圖書，由教育部審定，必要</w:t>
                  </w:r>
                  <w:proofErr w:type="gramStart"/>
                  <w:r w:rsidRPr="001015B1">
                    <w:rPr>
                      <w:rFonts w:ascii="細明體" w:eastAsia="細明體" w:hAnsi="細明體" w:cs="細明體" w:hint="eastAsia"/>
                      <w:kern w:val="0"/>
                      <w:szCs w:val="24"/>
                    </w:rPr>
                    <w:t>時得編定</w:t>
                  </w:r>
                  <w:proofErr w:type="gramEnd"/>
                  <w:r w:rsidRPr="001015B1">
                    <w:rPr>
                      <w:rFonts w:ascii="細明體" w:eastAsia="細明體" w:hAnsi="細明體" w:cs="細明體" w:hint="eastAsia"/>
                      <w:kern w:val="0"/>
                      <w:szCs w:val="24"/>
                    </w:rPr>
                    <w:t>之。教科圖書審定委員會由學科及課程專家、教師及教育行政機關代表等組成。教師代表不得少於三分之一；其組織由教育部定之。</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國民小學及國民中學之教科圖書，由學校校務會議訂定辦法公開選用之。</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20" w:history="1">
                    <w:r w:rsidRPr="001015B1">
                      <w:rPr>
                        <w:rFonts w:ascii="新細明體" w:eastAsia="新細明體" w:hAnsi="新細明體" w:cs="新細明體"/>
                        <w:color w:val="0000FF"/>
                        <w:kern w:val="0"/>
                        <w:szCs w:val="24"/>
                        <w:u w:val="single"/>
                      </w:rPr>
                      <w:t>第 8-3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國民小學及國民中學選用之教科圖書，得由教育部或教育部指定之直轄市、縣 (市) 政府辦理採購；其相關採購方式，由教育部定之。</w:t>
                  </w:r>
                </w:p>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前項國民小學及國民中學藝能及活動科目之教科圖書，應免費借用予需要之學生；其相關借用辦法，由直轄市、縣 (市) 政府定之。</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21" w:history="1">
                    <w:r w:rsidRPr="001015B1">
                      <w:rPr>
                        <w:rFonts w:ascii="新細明體" w:eastAsia="新細明體" w:hAnsi="新細明體" w:cs="新細明體"/>
                        <w:color w:val="0000FF"/>
                        <w:kern w:val="0"/>
                        <w:szCs w:val="24"/>
                        <w:u w:val="single"/>
                      </w:rPr>
                      <w:t>第 9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國民小學及國民中學各置校長一人，綜理校務，應為專任，並</w:t>
                  </w:r>
                  <w:proofErr w:type="gramStart"/>
                  <w:r w:rsidRPr="001015B1">
                    <w:rPr>
                      <w:rFonts w:ascii="細明體" w:eastAsia="細明體" w:hAnsi="細明體" w:cs="細明體" w:hint="eastAsia"/>
                      <w:kern w:val="0"/>
                      <w:szCs w:val="24"/>
                    </w:rPr>
                    <w:t>採</w:t>
                  </w:r>
                  <w:proofErr w:type="gramEnd"/>
                  <w:r w:rsidRPr="001015B1">
                    <w:rPr>
                      <w:rFonts w:ascii="細明體" w:eastAsia="細明體" w:hAnsi="細明體" w:cs="細明體" w:hint="eastAsia"/>
                      <w:kern w:val="0"/>
                      <w:szCs w:val="24"/>
                    </w:rPr>
                    <w:t>任期制，任期一任為四年。但原住民、山地、偏遠、離島等地區之學校校長任期，由直轄市、縣（市）政府定之。</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國民小學及國民中學校長在同一學校得連任一次。任期屆滿得回任教職。</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但任期屆滿後一</w:t>
                  </w:r>
                  <w:proofErr w:type="gramStart"/>
                  <w:r w:rsidRPr="001015B1">
                    <w:rPr>
                      <w:rFonts w:ascii="細明體" w:eastAsia="細明體" w:hAnsi="細明體" w:cs="細明體" w:hint="eastAsia"/>
                      <w:kern w:val="0"/>
                      <w:szCs w:val="24"/>
                    </w:rPr>
                    <w:t>年內屆齡退休</w:t>
                  </w:r>
                  <w:proofErr w:type="gramEnd"/>
                  <w:r w:rsidRPr="001015B1">
                    <w:rPr>
                      <w:rFonts w:ascii="細明體" w:eastAsia="細明體" w:hAnsi="細明體" w:cs="細明體" w:hint="eastAsia"/>
                      <w:kern w:val="0"/>
                      <w:szCs w:val="24"/>
                    </w:rPr>
                    <w:t>者，得提出未來校務發展計畫，經原學校校務會議通過，報經主管教育行政機關同意，續任原學校校長職務至退休之日；其相關規定由直轄市、縣（市）政府定之。</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縣（市）</w:t>
                  </w:r>
                  <w:proofErr w:type="gramStart"/>
                  <w:r w:rsidRPr="001015B1">
                    <w:rPr>
                      <w:rFonts w:ascii="細明體" w:eastAsia="細明體" w:hAnsi="細明體" w:cs="細明體" w:hint="eastAsia"/>
                      <w:kern w:val="0"/>
                      <w:szCs w:val="24"/>
                    </w:rPr>
                    <w:t>立國民中</w:t>
                  </w:r>
                  <w:proofErr w:type="gramEnd"/>
                  <w:r w:rsidRPr="001015B1">
                    <w:rPr>
                      <w:rFonts w:ascii="細明體" w:eastAsia="細明體" w:hAnsi="細明體" w:cs="細明體" w:hint="eastAsia"/>
                      <w:kern w:val="0"/>
                      <w:szCs w:val="24"/>
                    </w:rPr>
                    <w:t>、小學校長，由縣（市）政府組織遴選委員會就公開甄選、儲訓之合格人員、任期屆滿或連任任期已達二分之一以上之現職校長或曾任校長人員中遴選後聘任之。但縣（市）學校數量國中未達十五校或國小未達</w:t>
                  </w:r>
                  <w:proofErr w:type="gramStart"/>
                  <w:r w:rsidRPr="001015B1">
                    <w:rPr>
                      <w:rFonts w:ascii="細明體" w:eastAsia="細明體" w:hAnsi="細明體" w:cs="細明體" w:hint="eastAsia"/>
                      <w:kern w:val="0"/>
                      <w:szCs w:val="24"/>
                    </w:rPr>
                    <w:t>四十校者</w:t>
                  </w:r>
                  <w:proofErr w:type="gramEnd"/>
                  <w:r w:rsidRPr="001015B1">
                    <w:rPr>
                      <w:rFonts w:ascii="細明體" w:eastAsia="細明體" w:hAnsi="細明體" w:cs="細明體" w:hint="eastAsia"/>
                      <w:kern w:val="0"/>
                      <w:szCs w:val="24"/>
                    </w:rPr>
                    <w:t>，得遴選連任中之現職校長，不受連任任期已達二分之一以上之限制；其相關規定由縣（市）政府定之。</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直轄市立國民中、小學校長，由直轄市政府教育局組織遴選委員會就公開甄選、儲訓之合格人員、任期屆滿或連任任期已達二分之一以上之現職校長或曾任校長人員中遴選後，報請直轄市政府聘任之。</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師資培育之大學附設實驗國民中、小學校長，由各該校組織遴選委員會就各該校或其附設實驗學校或其他學校校長或教師中遴選合格人員，送請校長聘兼（任）之，並報請主管教育行政機關備查。</w:t>
                  </w:r>
                </w:p>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前三項遴選委員會應有家長會代表參與，其比例不得少於五分之一。遴選委員會之組織及運作方式，分別由組織遴選委員會之機關、學校定之。</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22" w:history="1">
                    <w:r w:rsidRPr="001015B1">
                      <w:rPr>
                        <w:rFonts w:ascii="新細明體" w:eastAsia="新細明體" w:hAnsi="新細明體" w:cs="新細明體"/>
                        <w:color w:val="0000FF"/>
                        <w:kern w:val="0"/>
                        <w:szCs w:val="24"/>
                        <w:u w:val="single"/>
                      </w:rPr>
                      <w:t>第 9-1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本法八十八年二月五日修正生效前，現職國民小學及國民中學校長得在原校繼續任職至該一任期屆滿為止，或依前條第三項、第四項或第五項規定參加遴選。</w:t>
                  </w:r>
                </w:p>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國民小學及國民中學校長有不適任之事實，經該管教育行政機關查明確實者，應予改任其他職務或為其他適當之處理。</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23" w:history="1">
                    <w:r w:rsidRPr="001015B1">
                      <w:rPr>
                        <w:rFonts w:ascii="新細明體" w:eastAsia="新細明體" w:hAnsi="新細明體" w:cs="新細明體"/>
                        <w:color w:val="0000FF"/>
                        <w:kern w:val="0"/>
                        <w:szCs w:val="24"/>
                        <w:u w:val="single"/>
                      </w:rPr>
                      <w:t>第 9-2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第九條第三項、第四項所稱公開</w:t>
                  </w:r>
                  <w:proofErr w:type="gramStart"/>
                  <w:r w:rsidRPr="001015B1">
                    <w:rPr>
                      <w:rFonts w:ascii="細明體" w:eastAsia="細明體" w:hAnsi="細明體" w:cs="細明體" w:hint="eastAsia"/>
                      <w:kern w:val="0"/>
                      <w:szCs w:val="24"/>
                    </w:rPr>
                    <w:t>甄選且儲訓</w:t>
                  </w:r>
                  <w:proofErr w:type="gramEnd"/>
                  <w:r w:rsidRPr="001015B1">
                    <w:rPr>
                      <w:rFonts w:ascii="細明體" w:eastAsia="細明體" w:hAnsi="細明體" w:cs="細明體" w:hint="eastAsia"/>
                      <w:kern w:val="0"/>
                      <w:szCs w:val="24"/>
                    </w:rPr>
                    <w:t>之合格人員，指符合下列各款情形之</w:t>
                  </w:r>
                  <w:proofErr w:type="gramStart"/>
                  <w:r w:rsidRPr="001015B1">
                    <w:rPr>
                      <w:rFonts w:ascii="細明體" w:eastAsia="細明體" w:hAnsi="細明體" w:cs="細明體" w:hint="eastAsia"/>
                      <w:kern w:val="0"/>
                      <w:szCs w:val="24"/>
                    </w:rPr>
                    <w:t>一</w:t>
                  </w:r>
                  <w:proofErr w:type="gramEnd"/>
                  <w:r w:rsidRPr="001015B1">
                    <w:rPr>
                      <w:rFonts w:ascii="細明體" w:eastAsia="細明體" w:hAnsi="細明體" w:cs="細明體" w:hint="eastAsia"/>
                      <w:kern w:val="0"/>
                      <w:szCs w:val="24"/>
                    </w:rPr>
                    <w:t>者：</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一、本法八十八年二月五日修正生效前，由臺灣省政府或直轄市政府公開</w:t>
                  </w:r>
                  <w:r w:rsidR="00264111" w:rsidRPr="001015B1">
                    <w:rPr>
                      <w:rFonts w:ascii="細明體" w:eastAsia="細明體" w:hAnsi="細明體" w:cs="細明體" w:hint="eastAsia"/>
                      <w:kern w:val="0"/>
                      <w:szCs w:val="24"/>
                    </w:rPr>
                    <w:t>甄選且儲</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 xml:space="preserve">    </w:t>
                  </w:r>
                  <w:proofErr w:type="gramStart"/>
                  <w:r w:rsidRPr="001015B1">
                    <w:rPr>
                      <w:rFonts w:ascii="細明體" w:eastAsia="細明體" w:hAnsi="細明體" w:cs="細明體" w:hint="eastAsia"/>
                      <w:kern w:val="0"/>
                      <w:szCs w:val="24"/>
                    </w:rPr>
                    <w:t>訓</w:t>
                  </w:r>
                  <w:proofErr w:type="gramEnd"/>
                  <w:r w:rsidRPr="001015B1">
                    <w:rPr>
                      <w:rFonts w:ascii="細明體" w:eastAsia="細明體" w:hAnsi="細明體" w:cs="細明體" w:hint="eastAsia"/>
                      <w:kern w:val="0"/>
                      <w:szCs w:val="24"/>
                    </w:rPr>
                    <w:t>合格之校長候用人員。</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二、本法八十八年二月五日修正生效後，由直轄市政府或縣 (市) 政府公</w:t>
                  </w:r>
                  <w:r w:rsidR="00264111" w:rsidRPr="001015B1">
                    <w:rPr>
                      <w:rFonts w:ascii="細明體" w:eastAsia="細明體" w:hAnsi="細明體" w:cs="細明體" w:hint="eastAsia"/>
                      <w:kern w:val="0"/>
                      <w:szCs w:val="24"/>
                    </w:rPr>
                    <w:t>開甄選且</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 xml:space="preserve">    儲訓合格之校長候用人員。</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lastRenderedPageBreak/>
                    <w:t>三、本法八十八年二月五日修正生效前，經政府公開辦理之督學、課長甄</w:t>
                  </w:r>
                  <w:r w:rsidR="00264111" w:rsidRPr="001015B1">
                    <w:rPr>
                      <w:rFonts w:ascii="細明體" w:eastAsia="細明體" w:hAnsi="細明體" w:cs="細明體" w:hint="eastAsia"/>
                      <w:kern w:val="0"/>
                      <w:szCs w:val="24"/>
                    </w:rPr>
                    <w:t>選儲訓合</w:t>
                  </w:r>
                </w:p>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 xml:space="preserve">    格，並具有國中、國小校長任用資格之人員。</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24" w:history="1">
                    <w:r w:rsidRPr="001015B1">
                      <w:rPr>
                        <w:rFonts w:ascii="新細明體" w:eastAsia="新細明體" w:hAnsi="新細明體" w:cs="新細明體"/>
                        <w:color w:val="0000FF"/>
                        <w:kern w:val="0"/>
                        <w:szCs w:val="24"/>
                        <w:u w:val="single"/>
                      </w:rPr>
                      <w:t>第 9-3 條</w:t>
                    </w:r>
                  </w:hyperlink>
                </w:p>
              </w:tc>
              <w:tc>
                <w:tcPr>
                  <w:tcW w:w="4388" w:type="pct"/>
                  <w:vAlign w:val="center"/>
                  <w:hideMark/>
                </w:tcPr>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依第九條第三項至第五項組織遴選委員會之機關、師範校院及設有教育院 (系) 之大學，應就所屬國民小學、國民中學校長辦學績效予以評鑑，以為應否繼續</w:t>
                  </w:r>
                  <w:proofErr w:type="gramStart"/>
                  <w:r w:rsidRPr="001015B1">
                    <w:rPr>
                      <w:rFonts w:ascii="細明體" w:eastAsia="細明體" w:hAnsi="細明體" w:cs="細明體" w:hint="eastAsia"/>
                      <w:kern w:val="0"/>
                      <w:szCs w:val="24"/>
                    </w:rPr>
                    <w:t>遴</w:t>
                  </w:r>
                  <w:proofErr w:type="gramEnd"/>
                  <w:r w:rsidRPr="001015B1">
                    <w:rPr>
                      <w:rFonts w:ascii="細明體" w:eastAsia="細明體" w:hAnsi="細明體" w:cs="細明體" w:hint="eastAsia"/>
                      <w:kern w:val="0"/>
                      <w:szCs w:val="24"/>
                    </w:rPr>
                    <w:t>聘之依據。</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25" w:history="1">
                    <w:r w:rsidRPr="001015B1">
                      <w:rPr>
                        <w:rFonts w:ascii="新細明體" w:eastAsia="新細明體" w:hAnsi="新細明體" w:cs="新細明體"/>
                        <w:color w:val="0000FF"/>
                        <w:kern w:val="0"/>
                        <w:szCs w:val="24"/>
                        <w:u w:val="single"/>
                      </w:rPr>
                      <w:t>第 9-4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現職校長具有教師資格願意回任教師者，由主管教育行政機關分發學校任教，不受教師法、教育人員任用條例應經學校教師評審委員會審議相關規定之限制。</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現職校長未獲</w:t>
                  </w:r>
                  <w:proofErr w:type="gramStart"/>
                  <w:r w:rsidRPr="001015B1">
                    <w:rPr>
                      <w:rFonts w:ascii="細明體" w:eastAsia="細明體" w:hAnsi="細明體" w:cs="細明體" w:hint="eastAsia"/>
                      <w:kern w:val="0"/>
                      <w:szCs w:val="24"/>
                    </w:rPr>
                    <w:t>遴</w:t>
                  </w:r>
                  <w:proofErr w:type="gramEnd"/>
                  <w:r w:rsidRPr="001015B1">
                    <w:rPr>
                      <w:rFonts w:ascii="細明體" w:eastAsia="細明體" w:hAnsi="細明體" w:cs="細明體" w:hint="eastAsia"/>
                      <w:kern w:val="0"/>
                      <w:szCs w:val="24"/>
                    </w:rPr>
                    <w:t>聘，未具教師資格無法回任或具有教師資格不願回任教師者，直轄市、縣 (市) 政府得依下列方式辦理：</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一、符合退休條件自願退休者，准其退休。</w:t>
                  </w:r>
                </w:p>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二、不符合退休條件或不自願退休者，視其意願及資格條件，優先輔導轉任他職。</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26" w:history="1">
                    <w:r w:rsidRPr="001015B1">
                      <w:rPr>
                        <w:rFonts w:ascii="新細明體" w:eastAsia="新細明體" w:hAnsi="新細明體" w:cs="新細明體"/>
                        <w:color w:val="0000FF"/>
                        <w:kern w:val="0"/>
                        <w:szCs w:val="24"/>
                        <w:u w:val="single"/>
                      </w:rPr>
                      <w:t>第 10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國民小學與國民中學設校務會議，議決校務重大事項，由校長召集主持。校務會議以校長、全體專任教師或教師代表、家長會代表、職工代表組成之。其成員比例由設立學校之各級主管教育行政機關定之。</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國民小學及國民中學，視規模大小，酌設教務處、學生事務處、總務處或教導處、總務處，各置主任一人及職員若干人。主任由校長就專任</w:t>
                  </w:r>
                  <w:proofErr w:type="gramStart"/>
                  <w:r w:rsidRPr="001015B1">
                    <w:rPr>
                      <w:rFonts w:ascii="細明體" w:eastAsia="細明體" w:hAnsi="細明體" w:cs="細明體" w:hint="eastAsia"/>
                      <w:kern w:val="0"/>
                      <w:szCs w:val="24"/>
                    </w:rPr>
                    <w:t>教師中聘兼</w:t>
                  </w:r>
                  <w:proofErr w:type="gramEnd"/>
                  <w:r w:rsidRPr="001015B1">
                    <w:rPr>
                      <w:rFonts w:ascii="細明體" w:eastAsia="細明體" w:hAnsi="細明體" w:cs="細明體" w:hint="eastAsia"/>
                      <w:kern w:val="0"/>
                      <w:szCs w:val="24"/>
                    </w:rPr>
                    <w:t>之，職員由校長</w:t>
                  </w:r>
                  <w:proofErr w:type="gramStart"/>
                  <w:r w:rsidRPr="001015B1">
                    <w:rPr>
                      <w:rFonts w:ascii="細明體" w:eastAsia="細明體" w:hAnsi="細明體" w:cs="細明體" w:hint="eastAsia"/>
                      <w:kern w:val="0"/>
                      <w:szCs w:val="24"/>
                    </w:rPr>
                    <w:t>遴</w:t>
                  </w:r>
                  <w:proofErr w:type="gramEnd"/>
                  <w:r w:rsidRPr="001015B1">
                    <w:rPr>
                      <w:rFonts w:ascii="細明體" w:eastAsia="細明體" w:hAnsi="細明體" w:cs="細明體" w:hint="eastAsia"/>
                      <w:kern w:val="0"/>
                      <w:szCs w:val="24"/>
                    </w:rPr>
                    <w:t>用，</w:t>
                  </w:r>
                  <w:proofErr w:type="gramStart"/>
                  <w:r w:rsidRPr="001015B1">
                    <w:rPr>
                      <w:rFonts w:ascii="細明體" w:eastAsia="細明體" w:hAnsi="細明體" w:cs="細明體" w:hint="eastAsia"/>
                      <w:kern w:val="0"/>
                      <w:szCs w:val="24"/>
                    </w:rPr>
                    <w:t>均應報</w:t>
                  </w:r>
                  <w:proofErr w:type="gramEnd"/>
                  <w:r w:rsidRPr="001015B1">
                    <w:rPr>
                      <w:rFonts w:ascii="細明體" w:eastAsia="細明體" w:hAnsi="細明體" w:cs="細明體" w:hint="eastAsia"/>
                      <w:kern w:val="0"/>
                      <w:szCs w:val="24"/>
                    </w:rPr>
                    <w:t>直轄市或縣（市）主管教育行政機關核備。</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國民小學及國民中學應設輔導室或輔導教師。輔導室置主任一人及輔導教師若干人，由校長遴選具有教育熱忱與專業知能教師任之。輔導主任及輔導教師以專任為原則。</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前項專任輔導教師員額編制如下：</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一、國民小學二十四班以上者，置一人。</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二、國民中學</w:t>
                  </w:r>
                  <w:proofErr w:type="gramStart"/>
                  <w:r w:rsidRPr="001015B1">
                    <w:rPr>
                      <w:rFonts w:ascii="細明體" w:eastAsia="細明體" w:hAnsi="細明體" w:cs="細明體" w:hint="eastAsia"/>
                      <w:kern w:val="0"/>
                      <w:szCs w:val="24"/>
                    </w:rPr>
                    <w:t>每校置</w:t>
                  </w:r>
                  <w:proofErr w:type="gramEnd"/>
                  <w:r w:rsidRPr="001015B1">
                    <w:rPr>
                      <w:rFonts w:ascii="細明體" w:eastAsia="細明體" w:hAnsi="細明體" w:cs="細明體" w:hint="eastAsia"/>
                      <w:kern w:val="0"/>
                      <w:szCs w:val="24"/>
                    </w:rPr>
                    <w:t>一人，二十一班以上者，增置一人。</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前項規定自中華民國一百零一年八月一日施行，於五年內逐年完成設置。</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國民小學及國民中學得視實際需要另置專任專業輔導人員及義務輔導人員若干人，其班級數達五十五班以上者，應至少置專任專業輔導人員一人。</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直轄市、縣（市）政府應置專任專業輔導人員，視實際需要統籌調派之；其所屬國民小學及國民中學校數合計二十校以下者，置一人，二十一</w:t>
                  </w:r>
                  <w:proofErr w:type="gramStart"/>
                  <w:r w:rsidRPr="001015B1">
                    <w:rPr>
                      <w:rFonts w:ascii="細明體" w:eastAsia="細明體" w:hAnsi="細明體" w:cs="細明體" w:hint="eastAsia"/>
                      <w:kern w:val="0"/>
                      <w:szCs w:val="24"/>
                    </w:rPr>
                    <w:t>校至四十校者</w:t>
                  </w:r>
                  <w:proofErr w:type="gramEnd"/>
                  <w:r w:rsidRPr="001015B1">
                    <w:rPr>
                      <w:rFonts w:ascii="細明體" w:eastAsia="細明體" w:hAnsi="細明體" w:cs="細明體" w:hint="eastAsia"/>
                      <w:kern w:val="0"/>
                      <w:szCs w:val="24"/>
                    </w:rPr>
                    <w:t>，置二人，四十一校以上者以此類推。</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前二項專任專業輔導人員設置所需經費，由教育部視實際需要補助之；其人員之資格、設置、實施方式、期程及其他相關事項之辦法，由教育部會商直轄市、縣（市）政府後定之。</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國民小學及國民中學應設人事及主計單位。規模</w:t>
                  </w:r>
                  <w:proofErr w:type="gramStart"/>
                  <w:r w:rsidRPr="001015B1">
                    <w:rPr>
                      <w:rFonts w:ascii="細明體" w:eastAsia="細明體" w:hAnsi="細明體" w:cs="細明體" w:hint="eastAsia"/>
                      <w:kern w:val="0"/>
                      <w:szCs w:val="24"/>
                    </w:rPr>
                    <w:t>較小未設</w:t>
                  </w:r>
                  <w:proofErr w:type="gramEnd"/>
                  <w:r w:rsidRPr="001015B1">
                    <w:rPr>
                      <w:rFonts w:ascii="細明體" w:eastAsia="細明體" w:hAnsi="細明體" w:cs="細明體" w:hint="eastAsia"/>
                      <w:kern w:val="0"/>
                      <w:szCs w:val="24"/>
                    </w:rPr>
                    <w:t>專責單位之公立學校，得由直轄市、縣（市）人事及主計主管機關（構）指派所屬機關（構）、學校之專任人事、主計人員或經有關機關辦理相關訓練合格之職員兼任之；其員額編制標準，依有關法令之規定。</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前項職員不包括護理人員。</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27" w:history="1">
                    <w:r w:rsidRPr="001015B1">
                      <w:rPr>
                        <w:rFonts w:ascii="新細明體" w:eastAsia="新細明體" w:hAnsi="新細明體" w:cs="新細明體"/>
                        <w:color w:val="0000FF"/>
                        <w:kern w:val="0"/>
                        <w:szCs w:val="24"/>
                        <w:u w:val="single"/>
                      </w:rPr>
                      <w:t>第 11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國民小學及國民中學教師應為專任。但必要時，得依法聘請兼任教師，或聘請具有特定科目、領域專長人員，以部分時間擔任教學支援工作。</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前項教學支援工作人員擔任教學支援工作之範圍、資格審查標準、認證作業程序、聘任程序、教學時間、待遇、權利及義務等事項，除法律另有規定外，其辦法由教育部定之。</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前項認證作業，由直轄市或縣 (市) 主管教育行政機關辦理，必要時，得委託教育部辦理。</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lastRenderedPageBreak/>
                    <w:t>擔任教學支援工作人員經各該主管教育行政機關協議，得互相承認已認證之資格。</w:t>
                  </w:r>
                </w:p>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中華民國九十一年六月三十日前，依教育部規定辦理之檢核及培訓成績及格者，具有第一項擔任教學支援工作之資格。</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28" w:history="1">
                    <w:r w:rsidRPr="001015B1">
                      <w:rPr>
                        <w:rFonts w:ascii="新細明體" w:eastAsia="新細明體" w:hAnsi="新細明體" w:cs="新細明體"/>
                        <w:color w:val="0000FF"/>
                        <w:kern w:val="0"/>
                        <w:szCs w:val="24"/>
                        <w:u w:val="single"/>
                      </w:rPr>
                      <w:t>第 12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國民小學及國民中學，以</w:t>
                  </w:r>
                  <w:proofErr w:type="gramStart"/>
                  <w:r w:rsidRPr="001015B1">
                    <w:rPr>
                      <w:rFonts w:ascii="細明體" w:eastAsia="細明體" w:hAnsi="細明體" w:cs="細明體" w:hint="eastAsia"/>
                      <w:kern w:val="0"/>
                      <w:szCs w:val="24"/>
                    </w:rPr>
                    <w:t>採</w:t>
                  </w:r>
                  <w:proofErr w:type="gramEnd"/>
                  <w:r w:rsidRPr="001015B1">
                    <w:rPr>
                      <w:rFonts w:ascii="細明體" w:eastAsia="細明體" w:hAnsi="細明體" w:cs="細明體" w:hint="eastAsia"/>
                      <w:kern w:val="0"/>
                      <w:szCs w:val="24"/>
                    </w:rPr>
                    <w:t>小班制為原則，</w:t>
                  </w:r>
                  <w:proofErr w:type="gramStart"/>
                  <w:r w:rsidRPr="001015B1">
                    <w:rPr>
                      <w:rFonts w:ascii="細明體" w:eastAsia="細明體" w:hAnsi="細明體" w:cs="細明體" w:hint="eastAsia"/>
                      <w:kern w:val="0"/>
                      <w:szCs w:val="24"/>
                    </w:rPr>
                    <w:t>每班置導師</w:t>
                  </w:r>
                  <w:proofErr w:type="gramEnd"/>
                  <w:r w:rsidRPr="001015B1">
                    <w:rPr>
                      <w:rFonts w:ascii="細明體" w:eastAsia="細明體" w:hAnsi="細明體" w:cs="細明體" w:hint="eastAsia"/>
                      <w:kern w:val="0"/>
                      <w:szCs w:val="24"/>
                    </w:rPr>
                    <w:t>一人，學校規模較小者，得酌予增加教師員額；其班級編制及教職員員額編制準則，由教育部定之。</w:t>
                  </w:r>
                </w:p>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國民小學及國民中學各年級應實施常態編班；為兼顧學生適性發展之需要，得實施分組學習；其編班及分組學習準則，由教育部定之。</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29" w:history="1">
                    <w:r w:rsidRPr="001015B1">
                      <w:rPr>
                        <w:rFonts w:ascii="新細明體" w:eastAsia="新細明體" w:hAnsi="新細明體" w:cs="新細明體"/>
                        <w:color w:val="0000FF"/>
                        <w:kern w:val="0"/>
                        <w:szCs w:val="24"/>
                        <w:u w:val="single"/>
                      </w:rPr>
                      <w:t>第 13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學生之成績應予評量，其評量內容、方式、原則、處理及其他相關事項之準則，由教育部定之；直轄市、縣 (市) 政府應依準則，訂定學生成績評量相關補充規定。</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國民小學及國民中學學生修業期滿，成績及格，由學校發給畢業證書。</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30" w:history="1">
                    <w:r w:rsidRPr="001015B1">
                      <w:rPr>
                        <w:rFonts w:ascii="新細明體" w:eastAsia="新細明體" w:hAnsi="新細明體" w:cs="新細明體"/>
                        <w:color w:val="0000FF"/>
                        <w:kern w:val="0"/>
                        <w:szCs w:val="24"/>
                        <w:u w:val="single"/>
                      </w:rPr>
                      <w:t>第 14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（刪除）</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31" w:history="1">
                    <w:r w:rsidRPr="001015B1">
                      <w:rPr>
                        <w:rFonts w:ascii="新細明體" w:eastAsia="新細明體" w:hAnsi="新細明體" w:cs="新細明體"/>
                        <w:color w:val="0000FF"/>
                        <w:kern w:val="0"/>
                        <w:szCs w:val="24"/>
                        <w:u w:val="single"/>
                      </w:rPr>
                      <w:t>第 15 條</w:t>
                    </w:r>
                  </w:hyperlink>
                </w:p>
              </w:tc>
              <w:tc>
                <w:tcPr>
                  <w:tcW w:w="4388" w:type="pct"/>
                  <w:vAlign w:val="center"/>
                  <w:hideMark/>
                </w:tcPr>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國民小學及國民中學應配合地方需要，協助辦理社會教育，促進社區發展。</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32" w:history="1">
                    <w:r w:rsidRPr="001015B1">
                      <w:rPr>
                        <w:rFonts w:ascii="新細明體" w:eastAsia="新細明體" w:hAnsi="新細明體" w:cs="新細明體"/>
                        <w:color w:val="0000FF"/>
                        <w:kern w:val="0"/>
                        <w:szCs w:val="24"/>
                        <w:u w:val="single"/>
                      </w:rPr>
                      <w:t>第 16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政府辦理國民教育所需經費，由直轄市或縣 (市) 政府編列預算支應，財源如左</w:t>
                  </w:r>
                  <w:proofErr w:type="gramStart"/>
                  <w:r w:rsidRPr="001015B1">
                    <w:rPr>
                      <w:rFonts w:ascii="細明體" w:eastAsia="細明體" w:hAnsi="細明體" w:cs="細明體" w:hint="eastAsia"/>
                      <w:kern w:val="0"/>
                      <w:szCs w:val="24"/>
                    </w:rPr>
                    <w:t>︰</w:t>
                  </w:r>
                  <w:proofErr w:type="gramEnd"/>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一、直轄市或縣 (市) 政府一般歲入。</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二、直轄市或縣 (市) 政府依平均地權條例規定分配款。</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三、為保障國民教育之健全發展，直轄市或縣 (市) 政府，得依財政收支</w:t>
                  </w:r>
                  <w:r w:rsidR="00264111" w:rsidRPr="001015B1">
                    <w:rPr>
                      <w:rFonts w:ascii="細明體" w:eastAsia="細明體" w:hAnsi="細明體" w:cs="細明體" w:hint="eastAsia"/>
                      <w:kern w:val="0"/>
                      <w:szCs w:val="24"/>
                    </w:rPr>
                    <w:t>劃分法第</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 xml:space="preserve">    </w:t>
                  </w:r>
                  <w:bookmarkStart w:id="0" w:name="_GoBack"/>
                  <w:r w:rsidRPr="001015B1">
                    <w:rPr>
                      <w:rFonts w:ascii="細明體" w:eastAsia="細明體" w:hAnsi="細明體" w:cs="細明體" w:hint="eastAsia"/>
                      <w:kern w:val="0"/>
                      <w:szCs w:val="24"/>
                    </w:rPr>
                    <w:t>十</w:t>
                  </w:r>
                  <w:bookmarkEnd w:id="0"/>
                  <w:r w:rsidRPr="001015B1">
                    <w:rPr>
                      <w:rFonts w:ascii="細明體" w:eastAsia="細明體" w:hAnsi="細明體" w:cs="細明體" w:hint="eastAsia"/>
                      <w:kern w:val="0"/>
                      <w:szCs w:val="24"/>
                    </w:rPr>
                    <w:t>八條第一項但書之規定，優先籌措辦理國民教育所需經費</w:t>
                  </w:r>
                  <w:r w:rsidR="00264111" w:rsidRPr="001015B1">
                    <w:rPr>
                      <w:rFonts w:ascii="細明體" w:eastAsia="細明體" w:hAnsi="細明體" w:cs="細明體" w:hint="eastAsia"/>
                      <w:kern w:val="0"/>
                      <w:szCs w:val="24"/>
                    </w:rPr>
                    <w:t>。</w:t>
                  </w:r>
                  <w:r w:rsidRPr="001015B1">
                    <w:rPr>
                      <w:rFonts w:ascii="細明體" w:eastAsia="細明體" w:hAnsi="細明體" w:cs="細明體" w:hint="eastAsia"/>
                      <w:kern w:val="0"/>
                      <w:szCs w:val="24"/>
                    </w:rPr>
                    <w:t xml:space="preserve">    </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中央政府應視國民教育經費之實際需要補助之。</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33" w:history="1">
                    <w:r w:rsidRPr="001015B1">
                      <w:rPr>
                        <w:rFonts w:ascii="新細明體" w:eastAsia="新細明體" w:hAnsi="新細明體" w:cs="新細明體"/>
                        <w:color w:val="0000FF"/>
                        <w:kern w:val="0"/>
                        <w:szCs w:val="24"/>
                        <w:u w:val="single"/>
                      </w:rPr>
                      <w:t>第 17 條</w:t>
                    </w:r>
                  </w:hyperlink>
                </w:p>
              </w:tc>
              <w:tc>
                <w:tcPr>
                  <w:tcW w:w="4388" w:type="pct"/>
                  <w:vAlign w:val="center"/>
                  <w:hideMark/>
                </w:tcPr>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辦理國民教育所需建校土地，由直轄市或縣 (市) 政府視都市計畫及社區發展需要，優先規劃，並得依法撥用或徵收。</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34" w:history="1">
                    <w:r w:rsidRPr="001015B1">
                      <w:rPr>
                        <w:rFonts w:ascii="新細明體" w:eastAsia="新細明體" w:hAnsi="新細明體" w:cs="新細明體"/>
                        <w:color w:val="0000FF"/>
                        <w:kern w:val="0"/>
                        <w:szCs w:val="24"/>
                        <w:u w:val="single"/>
                      </w:rPr>
                      <w:t>第 18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國民小學及國民中學校長、主任、教師之任用，另以法律定之；其甄選、儲訓、登記、檢定、遷調、進修及獎懲等辦法，由教育部定之。</w:t>
                  </w:r>
                </w:p>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公立國民小學及國民中學校長、主任、教師應辦理成績考核；其考核等級或結果、考核委員會之組職與任務、考核程序及其他相關事項之辦法，由教育部定之。</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35" w:history="1">
                    <w:r w:rsidRPr="001015B1">
                      <w:rPr>
                        <w:rFonts w:ascii="新細明體" w:eastAsia="新細明體" w:hAnsi="新細明體" w:cs="新細明體"/>
                        <w:color w:val="0000FF"/>
                        <w:kern w:val="0"/>
                        <w:szCs w:val="24"/>
                        <w:u w:val="single"/>
                      </w:rPr>
                      <w:t>第 19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師範院校及設有教育學院 (系) 之大學，為辦理國民教育各項實驗、研究，並供教學實習，得設實驗國民中學、國民小學或幼稚園。</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實驗國民中學、國民小學或幼稚園校 (園) 長，由主管學校</w:t>
                  </w:r>
                  <w:proofErr w:type="gramStart"/>
                  <w:r w:rsidRPr="001015B1">
                    <w:rPr>
                      <w:rFonts w:ascii="細明體" w:eastAsia="細明體" w:hAnsi="細明體" w:cs="細明體" w:hint="eastAsia"/>
                      <w:kern w:val="0"/>
                      <w:szCs w:val="24"/>
                    </w:rPr>
                    <w:t>校</w:t>
                  </w:r>
                  <w:proofErr w:type="gramEnd"/>
                  <w:r w:rsidRPr="001015B1">
                    <w:rPr>
                      <w:rFonts w:ascii="細明體" w:eastAsia="細明體" w:hAnsi="細明體" w:cs="細明體" w:hint="eastAsia"/>
                      <w:kern w:val="0"/>
                      <w:szCs w:val="24"/>
                    </w:rPr>
                    <w:t xml:space="preserve"> (院) 長，就本校教師中遴選合格人員充任，</w:t>
                  </w:r>
                  <w:proofErr w:type="gramStart"/>
                  <w:r w:rsidRPr="001015B1">
                    <w:rPr>
                      <w:rFonts w:ascii="細明體" w:eastAsia="細明體" w:hAnsi="細明體" w:cs="細明體" w:hint="eastAsia"/>
                      <w:kern w:val="0"/>
                      <w:szCs w:val="24"/>
                    </w:rPr>
                    <w:t>採</w:t>
                  </w:r>
                  <w:proofErr w:type="gramEnd"/>
                  <w:r w:rsidRPr="001015B1">
                    <w:rPr>
                      <w:rFonts w:ascii="細明體" w:eastAsia="細明體" w:hAnsi="細明體" w:cs="細明體" w:hint="eastAsia"/>
                      <w:kern w:val="0"/>
                      <w:szCs w:val="24"/>
                    </w:rPr>
                    <w:t>任期制，並報請主管教育行政機關核備。</w:t>
                  </w:r>
                </w:p>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實驗國民中學、國民小學或幼稚園教師，由校 (園) 長</w:t>
                  </w:r>
                  <w:proofErr w:type="gramStart"/>
                  <w:r w:rsidRPr="001015B1">
                    <w:rPr>
                      <w:rFonts w:ascii="細明體" w:eastAsia="細明體" w:hAnsi="細明體" w:cs="細明體" w:hint="eastAsia"/>
                      <w:kern w:val="0"/>
                      <w:szCs w:val="24"/>
                    </w:rPr>
                    <w:t>遴</w:t>
                  </w:r>
                  <w:proofErr w:type="gramEnd"/>
                  <w:r w:rsidRPr="001015B1">
                    <w:rPr>
                      <w:rFonts w:ascii="細明體" w:eastAsia="細明體" w:hAnsi="細明體" w:cs="細明體" w:hint="eastAsia"/>
                      <w:kern w:val="0"/>
                      <w:szCs w:val="24"/>
                    </w:rPr>
                    <w:t>聘；</w:t>
                  </w:r>
                  <w:proofErr w:type="gramStart"/>
                  <w:r w:rsidRPr="001015B1">
                    <w:rPr>
                      <w:rFonts w:ascii="細明體" w:eastAsia="細明體" w:hAnsi="細明體" w:cs="細明體" w:hint="eastAsia"/>
                      <w:kern w:val="0"/>
                      <w:szCs w:val="24"/>
                    </w:rPr>
                    <w:t>各處、</w:t>
                  </w:r>
                  <w:proofErr w:type="gramEnd"/>
                  <w:r w:rsidRPr="001015B1">
                    <w:rPr>
                      <w:rFonts w:ascii="細明體" w:eastAsia="細明體" w:hAnsi="細明體" w:cs="細明體" w:hint="eastAsia"/>
                      <w:kern w:val="0"/>
                      <w:szCs w:val="24"/>
                    </w:rPr>
                    <w:t>室主任及職員，由校 (園) 長</w:t>
                  </w:r>
                  <w:proofErr w:type="gramStart"/>
                  <w:r w:rsidRPr="001015B1">
                    <w:rPr>
                      <w:rFonts w:ascii="細明體" w:eastAsia="細明體" w:hAnsi="細明體" w:cs="細明體" w:hint="eastAsia"/>
                      <w:kern w:val="0"/>
                      <w:szCs w:val="24"/>
                    </w:rPr>
                    <w:t>遴</w:t>
                  </w:r>
                  <w:proofErr w:type="gramEnd"/>
                  <w:r w:rsidRPr="001015B1">
                    <w:rPr>
                      <w:rFonts w:ascii="細明體" w:eastAsia="細明體" w:hAnsi="細明體" w:cs="細明體" w:hint="eastAsia"/>
                      <w:kern w:val="0"/>
                      <w:szCs w:val="24"/>
                    </w:rPr>
                    <w:t>用，報請主管校、院核轉主管教育行政機關備查。</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36" w:history="1">
                    <w:r w:rsidRPr="001015B1">
                      <w:rPr>
                        <w:rFonts w:ascii="新細明體" w:eastAsia="新細明體" w:hAnsi="新細明體" w:cs="新細明體"/>
                        <w:color w:val="0000FF"/>
                        <w:kern w:val="0"/>
                        <w:szCs w:val="24"/>
                        <w:u w:val="single"/>
                      </w:rPr>
                      <w:t>第 20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私立國民小學及私立國民中學之學區劃分，由直轄市、縣 (市) 政府參照地方特性定之。</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私立國民小學及私立國民中學之學生入學，由學校本教育機會均等及國民教育健全發展之精神，訂定招生辦法，報經直轄市、縣 (市) 政府核定。</w:t>
                  </w:r>
                </w:p>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私立國民小學及私立國民中學，除依私立學校法及本法有關規定辦理外，</w:t>
                  </w:r>
                  <w:proofErr w:type="gramStart"/>
                  <w:r w:rsidRPr="001015B1">
                    <w:rPr>
                      <w:rFonts w:ascii="細明體" w:eastAsia="細明體" w:hAnsi="細明體" w:cs="細明體" w:hint="eastAsia"/>
                      <w:kern w:val="0"/>
                      <w:szCs w:val="24"/>
                    </w:rPr>
                    <w:t>各處、</w:t>
                  </w:r>
                  <w:proofErr w:type="gramEnd"/>
                  <w:r w:rsidRPr="001015B1">
                    <w:rPr>
                      <w:rFonts w:ascii="細明體" w:eastAsia="細明體" w:hAnsi="細明體" w:cs="細明體" w:hint="eastAsia"/>
                      <w:kern w:val="0"/>
                      <w:szCs w:val="24"/>
                    </w:rPr>
                    <w:t>室主任、教師及職員，由校長</w:t>
                  </w:r>
                  <w:proofErr w:type="gramStart"/>
                  <w:r w:rsidRPr="001015B1">
                    <w:rPr>
                      <w:rFonts w:ascii="細明體" w:eastAsia="細明體" w:hAnsi="細明體" w:cs="細明體" w:hint="eastAsia"/>
                      <w:kern w:val="0"/>
                      <w:szCs w:val="24"/>
                    </w:rPr>
                    <w:t>遴</w:t>
                  </w:r>
                  <w:proofErr w:type="gramEnd"/>
                  <w:r w:rsidRPr="001015B1">
                    <w:rPr>
                      <w:rFonts w:ascii="細明體" w:eastAsia="細明體" w:hAnsi="細明體" w:cs="細明體" w:hint="eastAsia"/>
                      <w:kern w:val="0"/>
                      <w:szCs w:val="24"/>
                    </w:rPr>
                    <w:t>聘，送直轄市或縣 (市) 政府備查。</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37" w:history="1">
                    <w:r w:rsidRPr="001015B1">
                      <w:rPr>
                        <w:rFonts w:ascii="新細明體" w:eastAsia="新細明體" w:hAnsi="新細明體" w:cs="新細明體"/>
                        <w:color w:val="0000FF"/>
                        <w:kern w:val="0"/>
                        <w:szCs w:val="24"/>
                        <w:u w:val="single"/>
                      </w:rPr>
                      <w:t>第 20-1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直轄市、縣（市）主管機關應訂定學生獎懲規定。</w:t>
                  </w:r>
                </w:p>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學生對學校有關其個人之管教措施，認為違法或不當致損害其權益者，由其法定代理人以書面代為向學校提出申訴，不服學校申訴決定，得向學校所在地之直轄市、縣（市）主管機關提出再申訴。</w:t>
                  </w:r>
                </w:p>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學校及直轄市、縣（市）主管機關應建立學生申訴制度。學校班級數在十二班以上者，</w:t>
                  </w:r>
                  <w:r w:rsidRPr="001015B1">
                    <w:rPr>
                      <w:rFonts w:ascii="細明體" w:eastAsia="細明體" w:hAnsi="細明體" w:cs="細明體" w:hint="eastAsia"/>
                      <w:kern w:val="0"/>
                      <w:szCs w:val="24"/>
                    </w:rPr>
                    <w:lastRenderedPageBreak/>
                    <w:t>應成立學生申訴評議委員會，其中家長代表不得少於五分之一；其相關規定，由學校所在地之直轄市、縣（市）主管機關定之。</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38" w:history="1">
                    <w:r w:rsidRPr="001015B1">
                      <w:rPr>
                        <w:rFonts w:ascii="新細明體" w:eastAsia="新細明體" w:hAnsi="新細明體" w:cs="新細明體"/>
                        <w:color w:val="0000FF"/>
                        <w:kern w:val="0"/>
                        <w:szCs w:val="24"/>
                        <w:u w:val="single"/>
                      </w:rPr>
                      <w:t>第 20-2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1015B1">
                    <w:rPr>
                      <w:rFonts w:ascii="細明體" w:eastAsia="細明體" w:hAnsi="細明體" w:cs="細明體" w:hint="eastAsia"/>
                      <w:kern w:val="0"/>
                      <w:szCs w:val="24"/>
                    </w:rPr>
                    <w:t>國民教育階段內，家長為維護其子女之權益，應相對承擔輔導子女及參與家長會之責任，並為保障學生學習權及人格權，有參與教育事務之權利；其參與方式、內容、程序及其他相關事項之辦法由中央主管機關定之。</w:t>
                  </w:r>
                </w:p>
                <w:p w:rsidR="001015B1" w:rsidRPr="001015B1" w:rsidRDefault="001015B1" w:rsidP="00264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國民小學及國民中學學生家長應組成家長會；其組織、任務、委員產生方式、任期、經費來源、財務管理、運作及其他相關事項之自治法規，由學校所在地之直轄市、縣（市）主管機關會商家長團體後定之。</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39" w:history="1">
                    <w:r w:rsidRPr="001015B1">
                      <w:rPr>
                        <w:rFonts w:ascii="新細明體" w:eastAsia="新細明體" w:hAnsi="新細明體" w:cs="新細明體"/>
                        <w:color w:val="0000FF"/>
                        <w:kern w:val="0"/>
                        <w:szCs w:val="24"/>
                        <w:u w:val="single"/>
                      </w:rPr>
                      <w:t>第 21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本法施行細則，由教育部定之。</w:t>
                  </w:r>
                </w:p>
              </w:tc>
            </w:tr>
            <w:tr w:rsidR="001015B1" w:rsidRPr="001015B1" w:rsidTr="003436DB">
              <w:trPr>
                <w:tblCellSpacing w:w="15" w:type="dxa"/>
                <w:jc w:val="center"/>
              </w:trPr>
              <w:tc>
                <w:tcPr>
                  <w:tcW w:w="568" w:type="pct"/>
                  <w:noWrap/>
                  <w:vAlign w:val="center"/>
                  <w:hideMark/>
                </w:tcPr>
                <w:p w:rsidR="001015B1" w:rsidRPr="001015B1" w:rsidRDefault="001015B1" w:rsidP="001015B1">
                  <w:pPr>
                    <w:widowControl/>
                    <w:rPr>
                      <w:rFonts w:ascii="新細明體" w:eastAsia="新細明體" w:hAnsi="新細明體" w:cs="新細明體"/>
                      <w:kern w:val="0"/>
                      <w:szCs w:val="24"/>
                    </w:rPr>
                  </w:pPr>
                  <w:hyperlink r:id="rId40" w:history="1">
                    <w:r w:rsidRPr="001015B1">
                      <w:rPr>
                        <w:rFonts w:ascii="新細明體" w:eastAsia="新細明體" w:hAnsi="新細明體" w:cs="新細明體"/>
                        <w:color w:val="0000FF"/>
                        <w:kern w:val="0"/>
                        <w:szCs w:val="24"/>
                        <w:u w:val="single"/>
                      </w:rPr>
                      <w:t>第 22 條</w:t>
                    </w:r>
                  </w:hyperlink>
                </w:p>
              </w:tc>
              <w:tc>
                <w:tcPr>
                  <w:tcW w:w="4388" w:type="pct"/>
                  <w:vAlign w:val="center"/>
                  <w:hideMark/>
                </w:tcPr>
                <w:p w:rsidR="001015B1" w:rsidRPr="001015B1" w:rsidRDefault="001015B1" w:rsidP="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015B1">
                    <w:rPr>
                      <w:rFonts w:ascii="細明體" w:eastAsia="細明體" w:hAnsi="細明體" w:cs="細明體" w:hint="eastAsia"/>
                      <w:kern w:val="0"/>
                      <w:szCs w:val="24"/>
                    </w:rPr>
                    <w:t>本法自公布日施行。</w:t>
                  </w:r>
                </w:p>
              </w:tc>
            </w:tr>
          </w:tbl>
          <w:p w:rsidR="001015B1" w:rsidRPr="001015B1" w:rsidRDefault="001015B1" w:rsidP="001015B1">
            <w:pPr>
              <w:widowControl/>
              <w:jc w:val="center"/>
              <w:rPr>
                <w:rFonts w:ascii="新細明體" w:eastAsia="新細明體" w:hAnsi="新細明體" w:cs="新細明體"/>
                <w:kern w:val="0"/>
                <w:szCs w:val="24"/>
              </w:rPr>
            </w:pPr>
          </w:p>
        </w:tc>
      </w:tr>
    </w:tbl>
    <w:p w:rsidR="00D05467" w:rsidRDefault="00D05467"/>
    <w:sectPr w:rsidR="00D05467" w:rsidSect="0026411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B1"/>
    <w:rsid w:val="001015B1"/>
    <w:rsid w:val="00264111"/>
    <w:rsid w:val="003436DB"/>
    <w:rsid w:val="00D05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015B1"/>
    <w:rPr>
      <w:rFonts w:ascii="細明體" w:eastAsia="細明體" w:hAnsi="細明體" w:cs="細明體"/>
      <w:kern w:val="0"/>
      <w:szCs w:val="24"/>
    </w:rPr>
  </w:style>
  <w:style w:type="character" w:styleId="a3">
    <w:name w:val="Hyperlink"/>
    <w:basedOn w:val="a0"/>
    <w:uiPriority w:val="99"/>
    <w:semiHidden/>
    <w:unhideWhenUsed/>
    <w:rsid w:val="001015B1"/>
    <w:rPr>
      <w:color w:val="0000FF"/>
      <w:u w:val="single"/>
    </w:rPr>
  </w:style>
  <w:style w:type="paragraph" w:styleId="a4">
    <w:name w:val="Balloon Text"/>
    <w:basedOn w:val="a"/>
    <w:link w:val="a5"/>
    <w:uiPriority w:val="99"/>
    <w:semiHidden/>
    <w:unhideWhenUsed/>
    <w:rsid w:val="001015B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015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01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015B1"/>
    <w:rPr>
      <w:rFonts w:ascii="細明體" w:eastAsia="細明體" w:hAnsi="細明體" w:cs="細明體"/>
      <w:kern w:val="0"/>
      <w:szCs w:val="24"/>
    </w:rPr>
  </w:style>
  <w:style w:type="character" w:styleId="a3">
    <w:name w:val="Hyperlink"/>
    <w:basedOn w:val="a0"/>
    <w:uiPriority w:val="99"/>
    <w:semiHidden/>
    <w:unhideWhenUsed/>
    <w:rsid w:val="001015B1"/>
    <w:rPr>
      <w:color w:val="0000FF"/>
      <w:u w:val="single"/>
    </w:rPr>
  </w:style>
  <w:style w:type="paragraph" w:styleId="a4">
    <w:name w:val="Balloon Text"/>
    <w:basedOn w:val="a"/>
    <w:link w:val="a5"/>
    <w:uiPriority w:val="99"/>
    <w:semiHidden/>
    <w:unhideWhenUsed/>
    <w:rsid w:val="001015B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015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2219">
      <w:bodyDiv w:val="1"/>
      <w:marLeft w:val="0"/>
      <w:marRight w:val="0"/>
      <w:marTop w:val="0"/>
      <w:marBottom w:val="0"/>
      <w:divBdr>
        <w:top w:val="none" w:sz="0" w:space="0" w:color="auto"/>
        <w:left w:val="none" w:sz="0" w:space="0" w:color="auto"/>
        <w:bottom w:val="none" w:sz="0" w:space="0" w:color="auto"/>
        <w:right w:val="none" w:sz="0" w:space="0" w:color="auto"/>
      </w:divBdr>
      <w:divsChild>
        <w:div w:id="209080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SingleIf.aspx?Pcode=H0070001&amp;FLNO=1" TargetMode="External"/><Relationship Id="rId13" Type="http://schemas.openxmlformats.org/officeDocument/2006/relationships/hyperlink" Target="http://law.moj.gov.tw/LawClass/LawSingleIf.aspx?Pcode=H0070001&amp;FLNO=5-1" TargetMode="External"/><Relationship Id="rId18" Type="http://schemas.openxmlformats.org/officeDocument/2006/relationships/hyperlink" Target="http://law.moj.gov.tw/LawClass/LawSingleIf.aspx?Pcode=H0070001&amp;FLNO=8-1" TargetMode="External"/><Relationship Id="rId26" Type="http://schemas.openxmlformats.org/officeDocument/2006/relationships/hyperlink" Target="http://law.moj.gov.tw/LawClass/LawSingleIf.aspx?Pcode=H0070001&amp;FLNO=10" TargetMode="External"/><Relationship Id="rId39" Type="http://schemas.openxmlformats.org/officeDocument/2006/relationships/hyperlink" Target="http://law.moj.gov.tw/LawClass/LawSingleIf.aspx?Pcode=H0070001&amp;FLNO=21" TargetMode="External"/><Relationship Id="rId3" Type="http://schemas.openxmlformats.org/officeDocument/2006/relationships/settings" Target="settings.xml"/><Relationship Id="rId21" Type="http://schemas.openxmlformats.org/officeDocument/2006/relationships/hyperlink" Target="http://law.moj.gov.tw/LawClass/LawSingleIf.aspx?Pcode=H0070001&amp;FLNO=9" TargetMode="External"/><Relationship Id="rId34" Type="http://schemas.openxmlformats.org/officeDocument/2006/relationships/hyperlink" Target="http://law.moj.gov.tw/LawClass/LawSingleIf.aspx?Pcode=H0070001&amp;FLNO=18" TargetMode="External"/><Relationship Id="rId42"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law.moj.gov.tw/LawClass/LawSingleIf.aspx?Pcode=H0070001&amp;FLNO=5" TargetMode="External"/><Relationship Id="rId17" Type="http://schemas.openxmlformats.org/officeDocument/2006/relationships/hyperlink" Target="http://law.moj.gov.tw/LawClass/LawSingleIf.aspx?Pcode=H0070001&amp;FLNO=8" TargetMode="External"/><Relationship Id="rId25" Type="http://schemas.openxmlformats.org/officeDocument/2006/relationships/hyperlink" Target="http://law.moj.gov.tw/LawClass/LawSingleIf.aspx?Pcode=H0070001&amp;FLNO=9-4" TargetMode="External"/><Relationship Id="rId33" Type="http://schemas.openxmlformats.org/officeDocument/2006/relationships/hyperlink" Target="http://law.moj.gov.tw/LawClass/LawSingleIf.aspx?Pcode=H0070001&amp;FLNO=17" TargetMode="External"/><Relationship Id="rId38" Type="http://schemas.openxmlformats.org/officeDocument/2006/relationships/hyperlink" Target="http://law.moj.gov.tw/LawClass/LawSingleIf.aspx?Pcode=H0070001&amp;FLNO=20-2" TargetMode="External"/><Relationship Id="rId2" Type="http://schemas.microsoft.com/office/2007/relationships/stylesWithEffects" Target="stylesWithEffects.xml"/><Relationship Id="rId16" Type="http://schemas.openxmlformats.org/officeDocument/2006/relationships/hyperlink" Target="http://law.moj.gov.tw/LawClass/LawSingleIf.aspx?Pcode=H0070001&amp;FLNO=7-1" TargetMode="External"/><Relationship Id="rId20" Type="http://schemas.openxmlformats.org/officeDocument/2006/relationships/hyperlink" Target="http://law.moj.gov.tw/LawClass/LawSingleIf.aspx?Pcode=H0070001&amp;FLNO=8-3" TargetMode="External"/><Relationship Id="rId29" Type="http://schemas.openxmlformats.org/officeDocument/2006/relationships/hyperlink" Target="http://law.moj.gov.tw/LawClass/LawSingleIf.aspx?Pcode=H0070001&amp;FLNO=13"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aw.moj.gov.tw/Eng/LawClass/LawContent.aspx?PCODE=H0070001" TargetMode="External"/><Relationship Id="rId11" Type="http://schemas.openxmlformats.org/officeDocument/2006/relationships/hyperlink" Target="http://law.moj.gov.tw/LawClass/LawSingleIf.aspx?Pcode=H0070001&amp;FLNO=4" TargetMode="External"/><Relationship Id="rId24" Type="http://schemas.openxmlformats.org/officeDocument/2006/relationships/hyperlink" Target="http://law.moj.gov.tw/LawClass/LawSingleIf.aspx?Pcode=H0070001&amp;FLNO=9-3" TargetMode="External"/><Relationship Id="rId32" Type="http://schemas.openxmlformats.org/officeDocument/2006/relationships/hyperlink" Target="http://law.moj.gov.tw/LawClass/LawSingleIf.aspx?Pcode=H0070001&amp;FLNO=16" TargetMode="External"/><Relationship Id="rId37" Type="http://schemas.openxmlformats.org/officeDocument/2006/relationships/hyperlink" Target="http://law.moj.gov.tw/LawClass/LawSingleIf.aspx?Pcode=H0070001&amp;FLNO=20-1" TargetMode="External"/><Relationship Id="rId40" Type="http://schemas.openxmlformats.org/officeDocument/2006/relationships/hyperlink" Target="http://law.moj.gov.tw/LawClass/LawSingleIf.aspx?Pcode=H0070001&amp;FLNO=22" TargetMode="External"/><Relationship Id="rId5" Type="http://schemas.openxmlformats.org/officeDocument/2006/relationships/hyperlink" Target="http://law.moj.gov.tw/LawClass/LawContentIf.aspx?PCODE=H0070001" TargetMode="External"/><Relationship Id="rId15" Type="http://schemas.openxmlformats.org/officeDocument/2006/relationships/hyperlink" Target="http://law.moj.gov.tw/LawClass/LawSingleIf.aspx?Pcode=H0070001&amp;FLNO=7" TargetMode="External"/><Relationship Id="rId23" Type="http://schemas.openxmlformats.org/officeDocument/2006/relationships/hyperlink" Target="http://law.moj.gov.tw/LawClass/LawSingleIf.aspx?Pcode=H0070001&amp;FLNO=9-2" TargetMode="External"/><Relationship Id="rId28" Type="http://schemas.openxmlformats.org/officeDocument/2006/relationships/hyperlink" Target="http://law.moj.gov.tw/LawClass/LawSingleIf.aspx?Pcode=H0070001&amp;FLNO=12" TargetMode="External"/><Relationship Id="rId36" Type="http://schemas.openxmlformats.org/officeDocument/2006/relationships/hyperlink" Target="http://law.moj.gov.tw/LawClass/LawSingleIf.aspx?Pcode=H0070001&amp;FLNO=20" TargetMode="External"/><Relationship Id="rId10" Type="http://schemas.openxmlformats.org/officeDocument/2006/relationships/hyperlink" Target="http://law.moj.gov.tw/LawClass/LawSingleIf.aspx?Pcode=H0070001&amp;FLNO=3" TargetMode="External"/><Relationship Id="rId19" Type="http://schemas.openxmlformats.org/officeDocument/2006/relationships/hyperlink" Target="http://law.moj.gov.tw/LawClass/LawSingleIf.aspx?Pcode=H0070001&amp;FLNO=8-2" TargetMode="External"/><Relationship Id="rId31" Type="http://schemas.openxmlformats.org/officeDocument/2006/relationships/hyperlink" Target="http://law.moj.gov.tw/LawClass/LawSingleIf.aspx?Pcode=H0070001&amp;FLNO=15" TargetMode="External"/><Relationship Id="rId4" Type="http://schemas.openxmlformats.org/officeDocument/2006/relationships/webSettings" Target="webSettings.xml"/><Relationship Id="rId9" Type="http://schemas.openxmlformats.org/officeDocument/2006/relationships/hyperlink" Target="http://law.moj.gov.tw/LawClass/LawSingleIf.aspx?Pcode=H0070001&amp;FLNO=2" TargetMode="External"/><Relationship Id="rId14" Type="http://schemas.openxmlformats.org/officeDocument/2006/relationships/hyperlink" Target="http://law.moj.gov.tw/LawClass/LawSingleIf.aspx?Pcode=H0070001&amp;FLNO=6" TargetMode="External"/><Relationship Id="rId22" Type="http://schemas.openxmlformats.org/officeDocument/2006/relationships/hyperlink" Target="http://law.moj.gov.tw/LawClass/LawSingleIf.aspx?Pcode=H0070001&amp;FLNO=9-1" TargetMode="External"/><Relationship Id="rId27" Type="http://schemas.openxmlformats.org/officeDocument/2006/relationships/hyperlink" Target="http://law.moj.gov.tw/LawClass/LawSingleIf.aspx?Pcode=H0070001&amp;FLNO=11" TargetMode="External"/><Relationship Id="rId30" Type="http://schemas.openxmlformats.org/officeDocument/2006/relationships/hyperlink" Target="http://law.moj.gov.tw/LawClass/LawSingleIf.aspx?Pcode=H0070001&amp;FLNO=14" TargetMode="External"/><Relationship Id="rId35" Type="http://schemas.openxmlformats.org/officeDocument/2006/relationships/hyperlink" Target="http://law.moj.gov.tw/LawClass/LawSingleIf.aspx?Pcode=H0070001&amp;FLNO=1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AUSample</dc:creator>
  <cp:lastModifiedBy>AUSample</cp:lastModifiedBy>
  <cp:revision>2</cp:revision>
  <dcterms:created xsi:type="dcterms:W3CDTF">2016-05-30T23:28:00Z</dcterms:created>
  <dcterms:modified xsi:type="dcterms:W3CDTF">2016-05-30T23:52:00Z</dcterms:modified>
</cp:coreProperties>
</file>